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77F" w:rsidRDefault="0007535D">
      <w:pPr>
        <w:pStyle w:val="CRCoverPage"/>
        <w:tabs>
          <w:tab w:val="right" w:pos="9639"/>
        </w:tabs>
        <w:spacing w:after="0"/>
        <w:rPr>
          <w:b/>
          <w:sz w:val="24"/>
        </w:rPr>
      </w:pPr>
      <w:r>
        <w:rPr>
          <w:rFonts w:eastAsia="宋体"/>
          <w:b/>
          <w:sz w:val="24"/>
        </w:rPr>
        <w:t>3GPP TSG-WG SA2 Meeting #166-Ad Hoc-e</w:t>
      </w:r>
      <w:r>
        <w:rPr>
          <w:b/>
          <w:sz w:val="24"/>
        </w:rPr>
        <w:tab/>
      </w:r>
      <w:r w:rsidR="00266267" w:rsidRPr="00266267">
        <w:rPr>
          <w:b/>
          <w:sz w:val="24"/>
        </w:rPr>
        <w:t>S2-2500685</w:t>
      </w:r>
    </w:p>
    <w:p w:rsidR="00A2477F" w:rsidRDefault="00C83B74">
      <w:pPr>
        <w:tabs>
          <w:tab w:val="right" w:pos="5103"/>
          <w:tab w:val="right" w:pos="9639"/>
        </w:tabs>
        <w:spacing w:after="120"/>
        <w:outlineLvl w:val="0"/>
        <w:rPr>
          <w:rFonts w:ascii="Arial" w:eastAsia="宋体" w:hAnsi="Arial"/>
          <w:b/>
          <w:sz w:val="24"/>
        </w:rPr>
      </w:pPr>
      <w:proofErr w:type="spellStart"/>
      <w:r w:rsidRPr="00C83B74">
        <w:rPr>
          <w:rFonts w:ascii="Arial" w:hAnsi="Arial"/>
          <w:b/>
          <w:sz w:val="24"/>
        </w:rPr>
        <w:t>Elbonia</w:t>
      </w:r>
      <w:proofErr w:type="spellEnd"/>
      <w:r w:rsidRPr="00C83B74">
        <w:rPr>
          <w:rFonts w:ascii="Arial" w:hAnsi="Arial"/>
          <w:b/>
          <w:sz w:val="24"/>
        </w:rPr>
        <w:t>,</w:t>
      </w:r>
      <w:r w:rsidR="0007535D">
        <w:rPr>
          <w:rFonts w:ascii="Arial" w:hAnsi="Arial"/>
          <w:b/>
          <w:sz w:val="24"/>
        </w:rPr>
        <w:t xml:space="preserve"> 20 – 24 January 2025</w:t>
      </w:r>
      <w:r w:rsidR="0007535D">
        <w:rPr>
          <w:rFonts w:ascii="Arial" w:hAnsi="Arial"/>
          <w:b/>
          <w:sz w:val="24"/>
        </w:rPr>
        <w:tab/>
      </w:r>
      <w:r w:rsidR="0007535D">
        <w:rPr>
          <w:rFonts w:ascii="Arial" w:eastAsia="宋体" w:hAnsi="Arial"/>
          <w:b/>
          <w:sz w:val="24"/>
        </w:rPr>
        <w:tab/>
      </w:r>
      <w:r w:rsidR="0007535D">
        <w:rPr>
          <w:rFonts w:ascii="Arial" w:eastAsia="宋体" w:hAnsi="Arial" w:cs="Arial"/>
          <w:b/>
          <w:bCs/>
          <w:color w:val="0000FF"/>
        </w:rPr>
        <w:t>(revision of S2-250xxxx)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477F">
        <w:tc>
          <w:tcPr>
            <w:tcW w:w="9641" w:type="dxa"/>
            <w:gridSpan w:val="9"/>
            <w:tcBorders>
              <w:top w:val="single" w:sz="4" w:space="0" w:color="auto"/>
              <w:left w:val="single" w:sz="4" w:space="0" w:color="auto"/>
              <w:right w:val="single" w:sz="4" w:space="0" w:color="auto"/>
            </w:tcBorders>
          </w:tcPr>
          <w:p w:rsidR="00A2477F" w:rsidRDefault="0007535D">
            <w:pPr>
              <w:spacing w:after="0"/>
              <w:jc w:val="right"/>
              <w:rPr>
                <w:rFonts w:ascii="Arial" w:eastAsia="宋体" w:hAnsi="Arial"/>
                <w:i/>
              </w:rPr>
            </w:pPr>
            <w:r>
              <w:rPr>
                <w:rFonts w:ascii="Arial" w:eastAsia="宋体" w:hAnsi="Arial"/>
                <w:i/>
                <w:sz w:val="14"/>
              </w:rPr>
              <w:t>CR-Form-v12.3</w:t>
            </w:r>
          </w:p>
        </w:tc>
      </w:tr>
      <w:tr w:rsidR="00A2477F">
        <w:tc>
          <w:tcPr>
            <w:tcW w:w="9641" w:type="dxa"/>
            <w:gridSpan w:val="9"/>
            <w:tcBorders>
              <w:left w:val="single" w:sz="4" w:space="0" w:color="auto"/>
              <w:right w:val="single" w:sz="4" w:space="0" w:color="auto"/>
            </w:tcBorders>
          </w:tcPr>
          <w:p w:rsidR="00A2477F" w:rsidRDefault="0007535D">
            <w:pPr>
              <w:spacing w:after="0"/>
              <w:jc w:val="center"/>
              <w:rPr>
                <w:rFonts w:ascii="Arial" w:eastAsia="宋体" w:hAnsi="Arial"/>
              </w:rPr>
            </w:pPr>
            <w:r>
              <w:rPr>
                <w:rFonts w:ascii="Arial" w:eastAsia="宋体" w:hAnsi="Arial"/>
                <w:b/>
                <w:sz w:val="32"/>
              </w:rPr>
              <w:t>CHANGE REQUEST</w:t>
            </w:r>
          </w:p>
        </w:tc>
      </w:tr>
      <w:tr w:rsidR="00A2477F">
        <w:tc>
          <w:tcPr>
            <w:tcW w:w="9641" w:type="dxa"/>
            <w:gridSpan w:val="9"/>
            <w:tcBorders>
              <w:left w:val="single" w:sz="4" w:space="0" w:color="auto"/>
              <w:right w:val="single" w:sz="4" w:space="0" w:color="auto"/>
            </w:tcBorders>
          </w:tcPr>
          <w:p w:rsidR="00A2477F" w:rsidRDefault="00A2477F">
            <w:pPr>
              <w:spacing w:after="0"/>
              <w:rPr>
                <w:rFonts w:ascii="Arial" w:eastAsia="宋体" w:hAnsi="Arial"/>
                <w:sz w:val="8"/>
                <w:szCs w:val="8"/>
              </w:rPr>
            </w:pPr>
          </w:p>
        </w:tc>
      </w:tr>
      <w:tr w:rsidR="00A2477F">
        <w:tc>
          <w:tcPr>
            <w:tcW w:w="142" w:type="dxa"/>
            <w:tcBorders>
              <w:left w:val="single" w:sz="4" w:space="0" w:color="auto"/>
            </w:tcBorders>
          </w:tcPr>
          <w:p w:rsidR="00A2477F" w:rsidRDefault="00A2477F">
            <w:pPr>
              <w:spacing w:after="0"/>
              <w:jc w:val="right"/>
              <w:rPr>
                <w:rFonts w:ascii="Arial" w:eastAsia="宋体" w:hAnsi="Arial"/>
              </w:rPr>
            </w:pPr>
          </w:p>
        </w:tc>
        <w:tc>
          <w:tcPr>
            <w:tcW w:w="1559" w:type="dxa"/>
            <w:shd w:val="pct30" w:color="FFFF00" w:fill="auto"/>
          </w:tcPr>
          <w:p w:rsidR="00A2477F" w:rsidRDefault="0007535D">
            <w:pPr>
              <w:spacing w:after="0"/>
              <w:jc w:val="right"/>
              <w:rPr>
                <w:rFonts w:ascii="Arial" w:eastAsia="宋体" w:hAnsi="Arial"/>
                <w:b/>
                <w:sz w:val="28"/>
              </w:rPr>
            </w:pPr>
            <w:r>
              <w:rPr>
                <w:rFonts w:ascii="Arial" w:eastAsia="宋体" w:hAnsi="Arial"/>
                <w:b/>
                <w:sz w:val="28"/>
              </w:rPr>
              <w:t>23.548</w:t>
            </w:r>
          </w:p>
        </w:tc>
        <w:tc>
          <w:tcPr>
            <w:tcW w:w="709" w:type="dxa"/>
          </w:tcPr>
          <w:p w:rsidR="00A2477F" w:rsidRDefault="0007535D">
            <w:pPr>
              <w:spacing w:after="0"/>
              <w:jc w:val="center"/>
              <w:rPr>
                <w:rFonts w:ascii="Arial" w:eastAsia="宋体" w:hAnsi="Arial"/>
              </w:rPr>
            </w:pPr>
            <w:r>
              <w:rPr>
                <w:rFonts w:ascii="Arial" w:eastAsia="宋体" w:hAnsi="Arial"/>
                <w:b/>
                <w:sz w:val="28"/>
              </w:rPr>
              <w:t>CR</w:t>
            </w:r>
          </w:p>
        </w:tc>
        <w:tc>
          <w:tcPr>
            <w:tcW w:w="1276" w:type="dxa"/>
            <w:shd w:val="pct30" w:color="FFFF00" w:fill="auto"/>
          </w:tcPr>
          <w:p w:rsidR="00A2477F" w:rsidRDefault="00266267">
            <w:pPr>
              <w:spacing w:after="0"/>
              <w:jc w:val="center"/>
              <w:rPr>
                <w:rFonts w:ascii="Arial" w:eastAsia="宋体" w:hAnsi="Arial"/>
              </w:rPr>
            </w:pPr>
            <w:r w:rsidRPr="00266267">
              <w:rPr>
                <w:rFonts w:ascii="Arial" w:eastAsia="宋体" w:hAnsi="Arial"/>
                <w:b/>
                <w:sz w:val="28"/>
              </w:rPr>
              <w:t>0294</w:t>
            </w:r>
          </w:p>
        </w:tc>
        <w:tc>
          <w:tcPr>
            <w:tcW w:w="709" w:type="dxa"/>
          </w:tcPr>
          <w:p w:rsidR="00A2477F" w:rsidRDefault="0007535D">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rsidR="00A2477F" w:rsidRDefault="0007535D">
            <w:pPr>
              <w:spacing w:after="0"/>
              <w:jc w:val="center"/>
              <w:rPr>
                <w:rFonts w:ascii="Arial" w:eastAsia="宋体" w:hAnsi="Arial"/>
                <w:b/>
              </w:rPr>
            </w:pPr>
            <w:r>
              <w:rPr>
                <w:rFonts w:ascii="Arial" w:eastAsia="宋体" w:hAnsi="Arial"/>
                <w:b/>
                <w:sz w:val="28"/>
              </w:rPr>
              <w:t>-</w:t>
            </w:r>
          </w:p>
        </w:tc>
        <w:tc>
          <w:tcPr>
            <w:tcW w:w="2410" w:type="dxa"/>
          </w:tcPr>
          <w:p w:rsidR="00A2477F" w:rsidRDefault="0007535D">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rsidR="00A2477F" w:rsidRDefault="0007535D">
            <w:pPr>
              <w:spacing w:after="0"/>
              <w:jc w:val="center"/>
              <w:rPr>
                <w:rFonts w:ascii="Arial" w:eastAsia="宋体" w:hAnsi="Arial"/>
                <w:sz w:val="28"/>
              </w:rPr>
            </w:pPr>
            <w:r>
              <w:rPr>
                <w:rFonts w:ascii="Arial" w:eastAsia="宋体" w:hAnsi="Arial"/>
                <w:b/>
                <w:sz w:val="28"/>
              </w:rPr>
              <w:t>19.1.0</w:t>
            </w:r>
          </w:p>
        </w:tc>
        <w:tc>
          <w:tcPr>
            <w:tcW w:w="143" w:type="dxa"/>
            <w:tcBorders>
              <w:right w:val="single" w:sz="4" w:space="0" w:color="auto"/>
            </w:tcBorders>
          </w:tcPr>
          <w:p w:rsidR="00A2477F" w:rsidRDefault="00A2477F">
            <w:pPr>
              <w:spacing w:after="0"/>
              <w:rPr>
                <w:rFonts w:ascii="Arial" w:eastAsia="宋体" w:hAnsi="Arial"/>
              </w:rPr>
            </w:pPr>
          </w:p>
        </w:tc>
      </w:tr>
      <w:tr w:rsidR="00A2477F">
        <w:tc>
          <w:tcPr>
            <w:tcW w:w="9641" w:type="dxa"/>
            <w:gridSpan w:val="9"/>
            <w:tcBorders>
              <w:left w:val="single" w:sz="4" w:space="0" w:color="auto"/>
              <w:right w:val="single" w:sz="4" w:space="0" w:color="auto"/>
            </w:tcBorders>
          </w:tcPr>
          <w:p w:rsidR="00A2477F" w:rsidRDefault="00A2477F">
            <w:pPr>
              <w:spacing w:after="0"/>
              <w:rPr>
                <w:rFonts w:ascii="Arial" w:eastAsia="宋体" w:hAnsi="Arial"/>
              </w:rPr>
            </w:pPr>
          </w:p>
        </w:tc>
      </w:tr>
      <w:tr w:rsidR="00A2477F">
        <w:tc>
          <w:tcPr>
            <w:tcW w:w="9641" w:type="dxa"/>
            <w:gridSpan w:val="9"/>
            <w:tcBorders>
              <w:top w:val="single" w:sz="4" w:space="0" w:color="auto"/>
            </w:tcBorders>
          </w:tcPr>
          <w:p w:rsidR="00A2477F" w:rsidRDefault="0007535D">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bl>
    <w:p w:rsidR="00A2477F" w:rsidRDefault="00A2477F">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477F">
        <w:tc>
          <w:tcPr>
            <w:tcW w:w="2835" w:type="dxa"/>
          </w:tcPr>
          <w:p w:rsidR="00A2477F" w:rsidRDefault="0007535D">
            <w:pPr>
              <w:pStyle w:val="CRCoverPage"/>
              <w:tabs>
                <w:tab w:val="right" w:pos="2751"/>
              </w:tabs>
              <w:spacing w:after="0"/>
              <w:rPr>
                <w:b/>
                <w:i/>
              </w:rPr>
            </w:pPr>
            <w:r>
              <w:rPr>
                <w:b/>
                <w:i/>
              </w:rPr>
              <w:t>Proposed change affects:</w:t>
            </w:r>
          </w:p>
        </w:tc>
        <w:tc>
          <w:tcPr>
            <w:tcW w:w="1418" w:type="dxa"/>
          </w:tcPr>
          <w:p w:rsidR="00A2477F" w:rsidRDefault="000753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2477F" w:rsidRDefault="00A2477F">
            <w:pPr>
              <w:pStyle w:val="CRCoverPage"/>
              <w:spacing w:after="0"/>
              <w:jc w:val="center"/>
              <w:rPr>
                <w:b/>
                <w:caps/>
              </w:rPr>
            </w:pPr>
          </w:p>
        </w:tc>
        <w:tc>
          <w:tcPr>
            <w:tcW w:w="709" w:type="dxa"/>
            <w:tcBorders>
              <w:left w:val="single" w:sz="4" w:space="0" w:color="auto"/>
            </w:tcBorders>
          </w:tcPr>
          <w:p w:rsidR="00A2477F" w:rsidRDefault="000753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2477F" w:rsidRDefault="00A2477F">
            <w:pPr>
              <w:pStyle w:val="CRCoverPage"/>
              <w:spacing w:after="0"/>
              <w:jc w:val="center"/>
              <w:rPr>
                <w:b/>
                <w:caps/>
              </w:rPr>
            </w:pPr>
          </w:p>
        </w:tc>
        <w:tc>
          <w:tcPr>
            <w:tcW w:w="2126" w:type="dxa"/>
          </w:tcPr>
          <w:p w:rsidR="00A2477F" w:rsidRDefault="000753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2477F" w:rsidRDefault="00A2477F">
            <w:pPr>
              <w:pStyle w:val="CRCoverPage"/>
              <w:spacing w:after="0"/>
              <w:jc w:val="center"/>
              <w:rPr>
                <w:b/>
                <w:caps/>
              </w:rPr>
            </w:pPr>
          </w:p>
        </w:tc>
        <w:tc>
          <w:tcPr>
            <w:tcW w:w="1418" w:type="dxa"/>
            <w:tcBorders>
              <w:left w:val="nil"/>
            </w:tcBorders>
          </w:tcPr>
          <w:p w:rsidR="00A2477F" w:rsidRDefault="000753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2477F" w:rsidRDefault="0007535D">
            <w:pPr>
              <w:pStyle w:val="CRCoverPage"/>
              <w:spacing w:after="0"/>
              <w:jc w:val="center"/>
              <w:rPr>
                <w:b/>
                <w:bCs/>
                <w:caps/>
              </w:rPr>
            </w:pPr>
            <w:r>
              <w:rPr>
                <w:b/>
                <w:bCs/>
                <w:caps/>
              </w:rPr>
              <w:t>X</w:t>
            </w:r>
          </w:p>
        </w:tc>
      </w:tr>
    </w:tbl>
    <w:p w:rsidR="00A2477F" w:rsidRDefault="00A2477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A2477F">
        <w:tc>
          <w:tcPr>
            <w:tcW w:w="5000" w:type="pct"/>
            <w:gridSpan w:val="11"/>
          </w:tcPr>
          <w:p w:rsidR="00A2477F" w:rsidRDefault="00A2477F">
            <w:pPr>
              <w:pStyle w:val="CRCoverPage"/>
              <w:spacing w:after="0"/>
              <w:rPr>
                <w:sz w:val="8"/>
                <w:szCs w:val="8"/>
              </w:rPr>
            </w:pPr>
          </w:p>
        </w:tc>
      </w:tr>
      <w:tr w:rsidR="00A2477F">
        <w:tc>
          <w:tcPr>
            <w:tcW w:w="955" w:type="pct"/>
            <w:tcBorders>
              <w:top w:val="single" w:sz="4" w:space="0" w:color="auto"/>
              <w:left w:val="single" w:sz="4" w:space="0" w:color="auto"/>
            </w:tcBorders>
          </w:tcPr>
          <w:p w:rsidR="00A2477F" w:rsidRDefault="0007535D">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rsidR="00A2477F" w:rsidRDefault="0007535D">
            <w:pPr>
              <w:pStyle w:val="CRCoverPage"/>
              <w:spacing w:after="0"/>
              <w:ind w:left="100"/>
            </w:pPr>
            <w:r>
              <w:t>KI#1: Further clarification on Local offloading traffic handling at I-SMF</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4044" w:type="pct"/>
            <w:gridSpan w:val="10"/>
            <w:tcBorders>
              <w:right w:val="single" w:sz="4" w:space="0" w:color="auto"/>
            </w:tcBorders>
          </w:tcPr>
          <w:p w:rsidR="00A2477F" w:rsidRDefault="00A2477F">
            <w:pPr>
              <w:pStyle w:val="CRCoverPage"/>
              <w:spacing w:after="0"/>
              <w:rPr>
                <w:sz w:val="8"/>
                <w:szCs w:val="8"/>
              </w:rPr>
            </w:pP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rsidR="00A2477F" w:rsidRDefault="0007535D">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rsidR="00A2477F" w:rsidRDefault="0007535D">
            <w:pPr>
              <w:pStyle w:val="CRCoverPage"/>
              <w:spacing w:after="0"/>
              <w:ind w:left="100"/>
            </w:pPr>
            <w:r>
              <w:t>SA2</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4044" w:type="pct"/>
            <w:gridSpan w:val="10"/>
            <w:tcBorders>
              <w:right w:val="single" w:sz="4" w:space="0" w:color="auto"/>
            </w:tcBorders>
          </w:tcPr>
          <w:p w:rsidR="00A2477F" w:rsidRDefault="00A2477F">
            <w:pPr>
              <w:pStyle w:val="CRCoverPage"/>
              <w:spacing w:after="0"/>
              <w:rPr>
                <w:sz w:val="8"/>
                <w:szCs w:val="8"/>
              </w:rPr>
            </w:pP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Work item code:</w:t>
            </w:r>
          </w:p>
        </w:tc>
        <w:tc>
          <w:tcPr>
            <w:tcW w:w="1911" w:type="pct"/>
            <w:gridSpan w:val="5"/>
            <w:shd w:val="pct30" w:color="FFFF00" w:fill="auto"/>
          </w:tcPr>
          <w:p w:rsidR="00A2477F" w:rsidRDefault="0007535D">
            <w:pPr>
              <w:pStyle w:val="CRCoverPage"/>
              <w:spacing w:after="0"/>
              <w:ind w:left="100"/>
            </w:pPr>
            <w:r>
              <w:t>eEDGE_5GC_ph3</w:t>
            </w:r>
          </w:p>
        </w:tc>
        <w:tc>
          <w:tcPr>
            <w:tcW w:w="293" w:type="pct"/>
            <w:tcBorders>
              <w:left w:val="nil"/>
            </w:tcBorders>
          </w:tcPr>
          <w:p w:rsidR="00A2477F" w:rsidRDefault="00A2477F">
            <w:pPr>
              <w:pStyle w:val="CRCoverPage"/>
              <w:spacing w:after="0"/>
              <w:ind w:right="100"/>
            </w:pPr>
          </w:p>
        </w:tc>
        <w:tc>
          <w:tcPr>
            <w:tcW w:w="734" w:type="pct"/>
            <w:gridSpan w:val="3"/>
            <w:tcBorders>
              <w:left w:val="nil"/>
            </w:tcBorders>
          </w:tcPr>
          <w:p w:rsidR="00A2477F" w:rsidRDefault="0007535D">
            <w:pPr>
              <w:pStyle w:val="CRCoverPage"/>
              <w:spacing w:after="0"/>
              <w:jc w:val="right"/>
            </w:pPr>
            <w:r>
              <w:rPr>
                <w:b/>
                <w:i/>
              </w:rPr>
              <w:t>Date:</w:t>
            </w:r>
          </w:p>
        </w:tc>
        <w:tc>
          <w:tcPr>
            <w:tcW w:w="1104" w:type="pct"/>
            <w:tcBorders>
              <w:right w:val="single" w:sz="4" w:space="0" w:color="auto"/>
            </w:tcBorders>
            <w:shd w:val="pct30" w:color="FFFF00" w:fill="auto"/>
          </w:tcPr>
          <w:p w:rsidR="00A2477F" w:rsidRDefault="0007535D">
            <w:pPr>
              <w:pStyle w:val="CRCoverPage"/>
              <w:spacing w:after="0"/>
              <w:ind w:left="100"/>
              <w:rPr>
                <w:highlight w:val="green"/>
              </w:rPr>
            </w:pPr>
            <w:r>
              <w:t>2025-01-14</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1030" w:type="pct"/>
            <w:gridSpan w:val="4"/>
          </w:tcPr>
          <w:p w:rsidR="00A2477F" w:rsidRDefault="00A2477F">
            <w:pPr>
              <w:pStyle w:val="CRCoverPage"/>
              <w:spacing w:after="0"/>
              <w:rPr>
                <w:sz w:val="8"/>
                <w:szCs w:val="8"/>
              </w:rPr>
            </w:pPr>
          </w:p>
        </w:tc>
        <w:tc>
          <w:tcPr>
            <w:tcW w:w="1175" w:type="pct"/>
            <w:gridSpan w:val="2"/>
          </w:tcPr>
          <w:p w:rsidR="00A2477F" w:rsidRDefault="00A2477F">
            <w:pPr>
              <w:pStyle w:val="CRCoverPage"/>
              <w:spacing w:after="0"/>
              <w:rPr>
                <w:sz w:val="8"/>
                <w:szCs w:val="8"/>
              </w:rPr>
            </w:pPr>
          </w:p>
        </w:tc>
        <w:tc>
          <w:tcPr>
            <w:tcW w:w="734" w:type="pct"/>
            <w:gridSpan w:val="3"/>
          </w:tcPr>
          <w:p w:rsidR="00A2477F" w:rsidRDefault="00A2477F">
            <w:pPr>
              <w:pStyle w:val="CRCoverPage"/>
              <w:spacing w:after="0"/>
              <w:rPr>
                <w:sz w:val="8"/>
                <w:szCs w:val="8"/>
              </w:rPr>
            </w:pPr>
          </w:p>
        </w:tc>
        <w:tc>
          <w:tcPr>
            <w:tcW w:w="1104" w:type="pct"/>
            <w:tcBorders>
              <w:right w:val="single" w:sz="4" w:space="0" w:color="auto"/>
            </w:tcBorders>
          </w:tcPr>
          <w:p w:rsidR="00A2477F" w:rsidRDefault="00A2477F">
            <w:pPr>
              <w:pStyle w:val="CRCoverPage"/>
              <w:spacing w:after="0"/>
              <w:rPr>
                <w:sz w:val="8"/>
                <w:szCs w:val="8"/>
              </w:rPr>
            </w:pPr>
          </w:p>
        </w:tc>
      </w:tr>
      <w:tr w:rsidR="00A2477F">
        <w:trPr>
          <w:cantSplit/>
        </w:trPr>
        <w:tc>
          <w:tcPr>
            <w:tcW w:w="955" w:type="pct"/>
            <w:tcBorders>
              <w:left w:val="single" w:sz="4" w:space="0" w:color="auto"/>
            </w:tcBorders>
          </w:tcPr>
          <w:p w:rsidR="00A2477F" w:rsidRDefault="0007535D">
            <w:pPr>
              <w:pStyle w:val="CRCoverPage"/>
              <w:tabs>
                <w:tab w:val="right" w:pos="1759"/>
              </w:tabs>
              <w:spacing w:after="0"/>
              <w:rPr>
                <w:b/>
                <w:i/>
              </w:rPr>
            </w:pPr>
            <w:r>
              <w:rPr>
                <w:b/>
                <w:i/>
              </w:rPr>
              <w:t>Category:</w:t>
            </w:r>
          </w:p>
        </w:tc>
        <w:tc>
          <w:tcPr>
            <w:tcW w:w="441" w:type="pct"/>
            <w:shd w:val="pct30" w:color="FFFF00" w:fill="auto"/>
          </w:tcPr>
          <w:p w:rsidR="00A2477F" w:rsidRDefault="0007535D">
            <w:pPr>
              <w:pStyle w:val="CRCoverPage"/>
              <w:spacing w:after="0"/>
              <w:ind w:left="100" w:right="-609"/>
              <w:rPr>
                <w:b/>
              </w:rPr>
            </w:pPr>
            <w:r>
              <w:rPr>
                <w:b/>
              </w:rPr>
              <w:t>F</w:t>
            </w:r>
          </w:p>
        </w:tc>
        <w:tc>
          <w:tcPr>
            <w:tcW w:w="1763" w:type="pct"/>
            <w:gridSpan w:val="5"/>
            <w:tcBorders>
              <w:left w:val="nil"/>
            </w:tcBorders>
          </w:tcPr>
          <w:p w:rsidR="00A2477F" w:rsidRDefault="00A2477F">
            <w:pPr>
              <w:pStyle w:val="CRCoverPage"/>
              <w:spacing w:after="0"/>
            </w:pPr>
          </w:p>
        </w:tc>
        <w:tc>
          <w:tcPr>
            <w:tcW w:w="734" w:type="pct"/>
            <w:gridSpan w:val="3"/>
            <w:tcBorders>
              <w:left w:val="nil"/>
            </w:tcBorders>
          </w:tcPr>
          <w:p w:rsidR="00A2477F" w:rsidRDefault="0007535D">
            <w:pPr>
              <w:pStyle w:val="CRCoverPage"/>
              <w:spacing w:after="0"/>
              <w:jc w:val="right"/>
              <w:rPr>
                <w:b/>
                <w:i/>
              </w:rPr>
            </w:pPr>
            <w:r>
              <w:rPr>
                <w:b/>
                <w:i/>
              </w:rPr>
              <w:t>Release:</w:t>
            </w:r>
          </w:p>
        </w:tc>
        <w:tc>
          <w:tcPr>
            <w:tcW w:w="1104" w:type="pct"/>
            <w:tcBorders>
              <w:right w:val="single" w:sz="4" w:space="0" w:color="auto"/>
            </w:tcBorders>
            <w:shd w:val="pct30" w:color="FFFF00" w:fill="auto"/>
          </w:tcPr>
          <w:p w:rsidR="00A2477F" w:rsidRDefault="0007535D">
            <w:pPr>
              <w:pStyle w:val="CRCoverPage"/>
              <w:spacing w:after="0"/>
              <w:ind w:left="100"/>
            </w:pPr>
            <w:r>
              <w:t>Rel-19</w:t>
            </w:r>
          </w:p>
        </w:tc>
      </w:tr>
      <w:tr w:rsidR="00A2477F">
        <w:tc>
          <w:tcPr>
            <w:tcW w:w="955" w:type="pct"/>
            <w:tcBorders>
              <w:left w:val="single" w:sz="4" w:space="0" w:color="auto"/>
              <w:bottom w:val="single" w:sz="4" w:space="0" w:color="auto"/>
            </w:tcBorders>
          </w:tcPr>
          <w:p w:rsidR="00A2477F" w:rsidRDefault="00A2477F">
            <w:pPr>
              <w:pStyle w:val="CRCoverPage"/>
              <w:spacing w:after="0"/>
              <w:rPr>
                <w:b/>
                <w:i/>
              </w:rPr>
            </w:pPr>
          </w:p>
        </w:tc>
        <w:tc>
          <w:tcPr>
            <w:tcW w:w="2425" w:type="pct"/>
            <w:gridSpan w:val="8"/>
            <w:tcBorders>
              <w:bottom w:val="single" w:sz="4" w:space="0" w:color="auto"/>
            </w:tcBorders>
          </w:tcPr>
          <w:p w:rsidR="00A2477F" w:rsidRDefault="000753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2477F" w:rsidRDefault="0007535D">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1618" w:type="pct"/>
            <w:gridSpan w:val="2"/>
            <w:tcBorders>
              <w:bottom w:val="single" w:sz="4" w:space="0" w:color="auto"/>
              <w:right w:val="single" w:sz="4" w:space="0" w:color="auto"/>
            </w:tcBorders>
          </w:tcPr>
          <w:p w:rsidR="00A2477F" w:rsidRDefault="000753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2477F">
        <w:tc>
          <w:tcPr>
            <w:tcW w:w="955" w:type="pct"/>
          </w:tcPr>
          <w:p w:rsidR="00A2477F" w:rsidRDefault="00A2477F">
            <w:pPr>
              <w:pStyle w:val="CRCoverPage"/>
              <w:spacing w:after="0"/>
              <w:rPr>
                <w:b/>
                <w:i/>
                <w:sz w:val="8"/>
                <w:szCs w:val="8"/>
              </w:rPr>
            </w:pPr>
          </w:p>
        </w:tc>
        <w:tc>
          <w:tcPr>
            <w:tcW w:w="4044" w:type="pct"/>
            <w:gridSpan w:val="10"/>
          </w:tcPr>
          <w:p w:rsidR="00A2477F" w:rsidRDefault="00A2477F">
            <w:pPr>
              <w:pStyle w:val="CRCoverPage"/>
              <w:spacing w:after="0"/>
              <w:rPr>
                <w:sz w:val="8"/>
                <w:szCs w:val="8"/>
              </w:rPr>
            </w:pPr>
          </w:p>
        </w:tc>
      </w:tr>
      <w:tr w:rsidR="00A2477F">
        <w:tc>
          <w:tcPr>
            <w:tcW w:w="1396" w:type="pct"/>
            <w:gridSpan w:val="2"/>
            <w:tcBorders>
              <w:top w:val="single" w:sz="4" w:space="0" w:color="auto"/>
              <w:left w:val="single" w:sz="4" w:space="0" w:color="auto"/>
            </w:tcBorders>
          </w:tcPr>
          <w:p w:rsidR="00A2477F" w:rsidRDefault="0007535D">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rsidR="00A2477F" w:rsidRDefault="0007535D">
            <w:pPr>
              <w:pStyle w:val="CRCoverPage"/>
              <w:spacing w:after="0"/>
              <w:rPr>
                <w:lang w:eastAsia="zh-CN"/>
              </w:rPr>
            </w:pPr>
            <w:r>
              <w:rPr>
                <w:lang w:eastAsia="zh-CN"/>
              </w:rPr>
              <w:t xml:space="preserve">As discussed at </w:t>
            </w:r>
            <w:r w:rsidR="00DC4A4C" w:rsidRPr="00AF30F5">
              <w:rPr>
                <w:lang w:eastAsia="zh-CN"/>
              </w:rPr>
              <w:t>S2-2500610</w:t>
            </w:r>
            <w:r>
              <w:rPr>
                <w:lang w:eastAsia="zh-CN"/>
              </w:rPr>
              <w:t xml:space="preserve">, it is suggested to clarify following issues: </w:t>
            </w:r>
          </w:p>
          <w:p w:rsidR="00A2477F" w:rsidRDefault="00A2477F">
            <w:pPr>
              <w:pStyle w:val="CRCoverPage"/>
              <w:spacing w:after="0"/>
              <w:rPr>
                <w:lang w:eastAsia="zh-CN"/>
              </w:rPr>
            </w:pPr>
          </w:p>
          <w:p w:rsidR="00A2477F" w:rsidRDefault="0007535D">
            <w:pPr>
              <w:pStyle w:val="CRCoverPage"/>
              <w:numPr>
                <w:ilvl w:val="0"/>
                <w:numId w:val="1"/>
              </w:numPr>
              <w:spacing w:after="0"/>
              <w:ind w:left="331" w:hanging="280"/>
              <w:rPr>
                <w:lang w:eastAsia="zh-CN"/>
              </w:rPr>
            </w:pPr>
            <w:r>
              <w:rPr>
                <w:lang w:eastAsia="zh-CN"/>
              </w:rPr>
              <w:t xml:space="preserve">AF traffic influence information is transferred to the I-SMF to avoid different DNAI selection for the same service flow. </w:t>
            </w:r>
          </w:p>
          <w:p w:rsidR="00A2477F" w:rsidRDefault="0007535D">
            <w:pPr>
              <w:pStyle w:val="CRCoverPage"/>
              <w:numPr>
                <w:ilvl w:val="0"/>
                <w:numId w:val="1"/>
              </w:numPr>
              <w:spacing w:after="0"/>
              <w:ind w:left="331" w:hanging="280"/>
              <w:rPr>
                <w:lang w:eastAsia="zh-CN"/>
              </w:rPr>
            </w:pPr>
            <w:r>
              <w:rPr>
                <w:lang w:eastAsia="zh-CN"/>
              </w:rPr>
              <w:t>How to use and update the Offload ID is not clear.</w:t>
            </w:r>
          </w:p>
          <w:p w:rsidR="00A2477F" w:rsidRDefault="0007535D">
            <w:pPr>
              <w:pStyle w:val="CRCoverPage"/>
              <w:numPr>
                <w:ilvl w:val="0"/>
                <w:numId w:val="1"/>
              </w:numPr>
              <w:spacing w:after="0"/>
              <w:ind w:left="331" w:hanging="280"/>
            </w:pPr>
            <w:r>
              <w:rPr>
                <w:rFonts w:hint="eastAsia"/>
                <w:lang w:eastAsia="zh-CN"/>
              </w:rPr>
              <w:t>H</w:t>
            </w:r>
            <w:r>
              <w:rPr>
                <w:lang w:eastAsia="zh-CN"/>
              </w:rPr>
              <w:t>ow N4 rules are generated by I-SMF need clarification.</w:t>
            </w:r>
          </w:p>
        </w:tc>
      </w:tr>
      <w:tr w:rsidR="00A2477F">
        <w:tc>
          <w:tcPr>
            <w:tcW w:w="1396" w:type="pct"/>
            <w:gridSpan w:val="2"/>
            <w:tcBorders>
              <w:left w:val="single" w:sz="4" w:space="0" w:color="auto"/>
            </w:tcBorders>
          </w:tcPr>
          <w:p w:rsidR="00A2477F" w:rsidRDefault="00A2477F">
            <w:pPr>
              <w:pStyle w:val="CRCoverPage"/>
              <w:spacing w:after="0"/>
              <w:rPr>
                <w:b/>
                <w:i/>
                <w:sz w:val="8"/>
                <w:szCs w:val="8"/>
                <w:lang w:eastAsia="zh-CN"/>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tcBorders>
          </w:tcPr>
          <w:p w:rsidR="00A2477F" w:rsidRDefault="0007535D">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rsidR="00A2477F" w:rsidRDefault="0007535D">
            <w:pPr>
              <w:pStyle w:val="CRCoverPage"/>
              <w:numPr>
                <w:ilvl w:val="0"/>
                <w:numId w:val="2"/>
              </w:numPr>
              <w:spacing w:after="0"/>
              <w:ind w:left="331" w:hanging="252"/>
              <w:rPr>
                <w:lang w:eastAsia="zh-CN"/>
              </w:rPr>
            </w:pPr>
            <w:r>
              <w:rPr>
                <w:lang w:eastAsia="zh-CN"/>
              </w:rPr>
              <w:t>SMF transfers the AF traffic influence information to I-SMF and remove the corresponding EN.</w:t>
            </w:r>
          </w:p>
          <w:p w:rsidR="00A2477F" w:rsidRDefault="0007535D">
            <w:pPr>
              <w:pStyle w:val="CRCoverPage"/>
              <w:numPr>
                <w:ilvl w:val="0"/>
                <w:numId w:val="2"/>
              </w:numPr>
              <w:spacing w:after="0"/>
              <w:ind w:left="331" w:hanging="252"/>
              <w:rPr>
                <w:lang w:eastAsia="zh-CN"/>
              </w:rPr>
            </w:pPr>
            <w:r>
              <w:rPr>
                <w:lang w:eastAsia="zh-CN"/>
              </w:rPr>
              <w:t xml:space="preserve">How to use and update offload ID is added. </w:t>
            </w:r>
          </w:p>
          <w:p w:rsidR="00A2477F" w:rsidRDefault="0007535D">
            <w:pPr>
              <w:pStyle w:val="CRCoverPage"/>
              <w:numPr>
                <w:ilvl w:val="0"/>
                <w:numId w:val="2"/>
              </w:numPr>
              <w:spacing w:after="0"/>
              <w:ind w:left="331" w:hanging="252"/>
              <w:rPr>
                <w:lang w:eastAsia="zh-CN"/>
              </w:rPr>
            </w:pPr>
            <w:r>
              <w:rPr>
                <w:lang w:val="en-US" w:eastAsia="zh-CN"/>
              </w:rPr>
              <w:t xml:space="preserve">Option 1: Add description that the I-SMF sends the SDF(s) of offloaded traffic to SMF for generating N4 information for QoS handling. This option also supports the SMF to be aware of DNAIs for QoS Flow binding to differentiate dynamic value of CN PDB as described in clause </w:t>
            </w:r>
            <w:r>
              <w:rPr>
                <w:lang w:val="en-US"/>
              </w:rPr>
              <w:t>6.1.3.2.4 of TS 23.503</w:t>
            </w:r>
            <w:r>
              <w:rPr>
                <w:lang w:val="en-US" w:eastAsia="zh-CN"/>
              </w:rPr>
              <w:t xml:space="preserve"> (i.e. which requires different QoS Flows for SDFs that have different dynamic values of CN PDB).</w:t>
            </w:r>
          </w:p>
          <w:p w:rsidR="00A2477F" w:rsidRDefault="0007535D" w:rsidP="005A3CCB">
            <w:pPr>
              <w:pStyle w:val="CRCoverPage"/>
              <w:spacing w:before="120" w:after="0"/>
              <w:ind w:left="329"/>
              <w:rPr>
                <w:lang w:eastAsia="zh-CN"/>
              </w:rPr>
            </w:pPr>
            <w:r>
              <w:rPr>
                <w:lang w:eastAsia="zh-CN"/>
              </w:rPr>
              <w:t xml:space="preserve">Option 2: The packet filter set within the PDR for offloaded traffic handling is set by the I-SMF. This option cannot support dynamic CN PDB since the SMF does not know SDF(s) and DNAI(s) of the offload traffic. </w:t>
            </w:r>
          </w:p>
        </w:tc>
      </w:tr>
      <w:tr w:rsidR="00A2477F">
        <w:tc>
          <w:tcPr>
            <w:tcW w:w="1396" w:type="pct"/>
            <w:gridSpan w:val="2"/>
            <w:tcBorders>
              <w:left w:val="single" w:sz="4" w:space="0" w:color="auto"/>
            </w:tcBorders>
          </w:tcPr>
          <w:p w:rsidR="00A2477F" w:rsidRDefault="00A2477F">
            <w:pPr>
              <w:pStyle w:val="CRCoverPage"/>
              <w:spacing w:after="0"/>
              <w:rPr>
                <w:b/>
                <w:i/>
                <w:sz w:val="8"/>
                <w:szCs w:val="8"/>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bottom w:val="single" w:sz="4" w:space="0" w:color="auto"/>
            </w:tcBorders>
          </w:tcPr>
          <w:p w:rsidR="00A2477F" w:rsidRDefault="0007535D">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rsidR="00A2477F" w:rsidRDefault="0007535D">
            <w:pPr>
              <w:pStyle w:val="CRCoverPage"/>
              <w:numPr>
                <w:ilvl w:val="0"/>
                <w:numId w:val="3"/>
              </w:numPr>
              <w:spacing w:after="0"/>
              <w:ind w:left="345" w:hanging="252"/>
              <w:rPr>
                <w:lang w:eastAsia="zh-CN"/>
              </w:rPr>
            </w:pPr>
            <w:r>
              <w:rPr>
                <w:lang w:eastAsia="zh-CN"/>
              </w:rPr>
              <w:t>Unclear whether the AF traffic influence information is sent to I-SMF.</w:t>
            </w:r>
          </w:p>
          <w:p w:rsidR="00A2477F" w:rsidRDefault="0007535D">
            <w:pPr>
              <w:pStyle w:val="CRCoverPage"/>
              <w:numPr>
                <w:ilvl w:val="0"/>
                <w:numId w:val="3"/>
              </w:numPr>
              <w:spacing w:after="0"/>
              <w:ind w:left="345" w:hanging="252"/>
              <w:rPr>
                <w:lang w:eastAsia="zh-CN"/>
              </w:rPr>
            </w:pPr>
            <w:r>
              <w:rPr>
                <w:lang w:eastAsia="zh-CN"/>
              </w:rPr>
              <w:t xml:space="preserve">Unclear </w:t>
            </w:r>
            <w:r>
              <w:rPr>
                <w:rFonts w:hint="eastAsia"/>
                <w:lang w:eastAsia="zh-CN"/>
              </w:rPr>
              <w:t>how</w:t>
            </w:r>
            <w:r>
              <w:rPr>
                <w:lang w:eastAsia="zh-CN"/>
              </w:rPr>
              <w:t xml:space="preserve"> the Offload ID is used and updated.</w:t>
            </w:r>
          </w:p>
          <w:p w:rsidR="00A2477F" w:rsidRDefault="0007535D">
            <w:pPr>
              <w:pStyle w:val="CRCoverPage"/>
              <w:numPr>
                <w:ilvl w:val="0"/>
                <w:numId w:val="3"/>
              </w:numPr>
              <w:spacing w:after="0"/>
              <w:ind w:left="345" w:hanging="252"/>
              <w:rPr>
                <w:lang w:eastAsia="zh-CN"/>
              </w:rPr>
            </w:pPr>
            <w:r>
              <w:rPr>
                <w:lang w:eastAsia="zh-CN"/>
              </w:rPr>
              <w:t xml:space="preserve">Unclear how the SMF fill the packet filter set within the PDR for offloaded traffic. </w:t>
            </w:r>
          </w:p>
        </w:tc>
      </w:tr>
      <w:tr w:rsidR="00A2477F">
        <w:tc>
          <w:tcPr>
            <w:tcW w:w="1396" w:type="pct"/>
            <w:gridSpan w:val="2"/>
          </w:tcPr>
          <w:p w:rsidR="00A2477F" w:rsidRDefault="00A2477F">
            <w:pPr>
              <w:pStyle w:val="CRCoverPage"/>
              <w:spacing w:after="0"/>
              <w:rPr>
                <w:b/>
                <w:i/>
                <w:sz w:val="8"/>
                <w:szCs w:val="8"/>
              </w:rPr>
            </w:pPr>
          </w:p>
        </w:tc>
        <w:tc>
          <w:tcPr>
            <w:tcW w:w="3603" w:type="pct"/>
            <w:gridSpan w:val="9"/>
          </w:tcPr>
          <w:p w:rsidR="00A2477F" w:rsidRDefault="00A2477F">
            <w:pPr>
              <w:pStyle w:val="CRCoverPage"/>
              <w:spacing w:after="0"/>
              <w:rPr>
                <w:sz w:val="8"/>
                <w:szCs w:val="8"/>
              </w:rPr>
            </w:pPr>
          </w:p>
        </w:tc>
      </w:tr>
      <w:tr w:rsidR="00A2477F">
        <w:tc>
          <w:tcPr>
            <w:tcW w:w="1396" w:type="pct"/>
            <w:gridSpan w:val="2"/>
            <w:tcBorders>
              <w:top w:val="single" w:sz="4" w:space="0" w:color="auto"/>
              <w:left w:val="single" w:sz="4" w:space="0" w:color="auto"/>
            </w:tcBorders>
          </w:tcPr>
          <w:p w:rsidR="00A2477F" w:rsidRDefault="0007535D">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rsidR="00A2477F" w:rsidRDefault="0007535D">
            <w:pPr>
              <w:pStyle w:val="CRCoverPage"/>
              <w:spacing w:after="0"/>
              <w:ind w:left="100"/>
              <w:rPr>
                <w:lang w:eastAsia="zh-CN"/>
              </w:rPr>
            </w:pPr>
            <w:r>
              <w:rPr>
                <w:rFonts w:hint="eastAsia"/>
                <w:lang w:eastAsia="zh-CN"/>
              </w:rPr>
              <w:t>6</w:t>
            </w:r>
            <w:r>
              <w:rPr>
                <w:lang w:eastAsia="zh-CN"/>
              </w:rPr>
              <w:t>.10.2.2, 6.10.3</w:t>
            </w:r>
            <w:r w:rsidR="0055153D">
              <w:rPr>
                <w:lang w:eastAsia="zh-CN"/>
              </w:rPr>
              <w:t xml:space="preserve">.1, </w:t>
            </w:r>
            <w:r w:rsidR="0055153D">
              <w:rPr>
                <w:lang w:eastAsia="zh-CN"/>
              </w:rPr>
              <w:t>6.10.3.</w:t>
            </w:r>
            <w:r w:rsidR="0055153D">
              <w:rPr>
                <w:lang w:eastAsia="zh-CN"/>
              </w:rPr>
              <w:t>3</w:t>
            </w:r>
            <w:r w:rsidR="0055153D">
              <w:rPr>
                <w:lang w:eastAsia="zh-CN"/>
              </w:rPr>
              <w:t>,</w:t>
            </w:r>
          </w:p>
          <w:p w:rsidR="00A2477F" w:rsidRDefault="0007535D">
            <w:pPr>
              <w:pStyle w:val="CRCoverPage"/>
              <w:spacing w:after="0"/>
              <w:ind w:left="100"/>
              <w:rPr>
                <w:lang w:eastAsia="zh-CN"/>
              </w:rPr>
            </w:pPr>
            <w:r>
              <w:rPr>
                <w:lang w:eastAsia="zh-CN"/>
              </w:rPr>
              <w:t>Option 1: 6.10.1</w:t>
            </w:r>
          </w:p>
          <w:p w:rsidR="00A2477F" w:rsidRDefault="0007535D">
            <w:pPr>
              <w:pStyle w:val="CRCoverPage"/>
              <w:spacing w:after="0"/>
              <w:ind w:left="100"/>
              <w:rPr>
                <w:lang w:eastAsia="zh-CN"/>
              </w:rPr>
            </w:pPr>
            <w:r>
              <w:rPr>
                <w:rFonts w:hint="eastAsia"/>
                <w:lang w:eastAsia="zh-CN"/>
              </w:rPr>
              <w:t>O</w:t>
            </w:r>
            <w:r>
              <w:rPr>
                <w:lang w:eastAsia="zh-CN"/>
              </w:rPr>
              <w:t>ption 2: 6.10.1</w:t>
            </w:r>
          </w:p>
        </w:tc>
      </w:tr>
      <w:tr w:rsidR="00A2477F">
        <w:tc>
          <w:tcPr>
            <w:tcW w:w="1396" w:type="pct"/>
            <w:gridSpan w:val="2"/>
            <w:tcBorders>
              <w:left w:val="single" w:sz="4" w:space="0" w:color="auto"/>
            </w:tcBorders>
          </w:tcPr>
          <w:p w:rsidR="00A2477F" w:rsidRDefault="00A2477F">
            <w:pPr>
              <w:pStyle w:val="CRCoverPage"/>
              <w:spacing w:after="0"/>
              <w:rPr>
                <w:b/>
                <w:i/>
                <w:sz w:val="8"/>
                <w:szCs w:val="8"/>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tcBorders>
          </w:tcPr>
          <w:p w:rsidR="00A2477F" w:rsidRDefault="00A2477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rsidR="00A2477F" w:rsidRDefault="0007535D">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rsidR="00A2477F" w:rsidRDefault="0007535D">
            <w:pPr>
              <w:pStyle w:val="CRCoverPage"/>
              <w:spacing w:after="0"/>
              <w:jc w:val="center"/>
              <w:rPr>
                <w:b/>
                <w:caps/>
              </w:rPr>
            </w:pPr>
            <w:r>
              <w:rPr>
                <w:b/>
                <w:caps/>
              </w:rPr>
              <w:t>N</w:t>
            </w:r>
          </w:p>
        </w:tc>
        <w:tc>
          <w:tcPr>
            <w:tcW w:w="1543" w:type="pct"/>
            <w:gridSpan w:val="4"/>
          </w:tcPr>
          <w:p w:rsidR="00A2477F" w:rsidRDefault="00A2477F">
            <w:pPr>
              <w:pStyle w:val="CRCoverPage"/>
              <w:tabs>
                <w:tab w:val="right" w:pos="2893"/>
              </w:tabs>
              <w:spacing w:after="0"/>
            </w:pPr>
          </w:p>
        </w:tc>
        <w:tc>
          <w:tcPr>
            <w:tcW w:w="1765" w:type="pct"/>
            <w:gridSpan w:val="3"/>
            <w:tcBorders>
              <w:right w:val="single" w:sz="4" w:space="0" w:color="auto"/>
            </w:tcBorders>
            <w:shd w:val="clear" w:color="FFFF00" w:fill="auto"/>
          </w:tcPr>
          <w:p w:rsidR="00A2477F" w:rsidRDefault="00A2477F">
            <w:pPr>
              <w:pStyle w:val="CRCoverPage"/>
              <w:spacing w:after="0"/>
              <w:ind w:left="99"/>
            </w:pPr>
          </w:p>
        </w:tc>
      </w:tr>
      <w:tr w:rsidR="00A2477F">
        <w:tc>
          <w:tcPr>
            <w:tcW w:w="1396" w:type="pct"/>
            <w:gridSpan w:val="2"/>
            <w:tcBorders>
              <w:left w:val="single" w:sz="4" w:space="0" w:color="auto"/>
            </w:tcBorders>
          </w:tcPr>
          <w:p w:rsidR="00A2477F" w:rsidRDefault="0007535D">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rsidR="00A2477F" w:rsidRDefault="0007535D">
            <w:pPr>
              <w:pStyle w:val="CRCoverPage"/>
              <w:spacing w:after="0"/>
              <w:jc w:val="center"/>
              <w:rPr>
                <w:b/>
                <w:caps/>
              </w:rPr>
            </w:pPr>
            <w:r>
              <w:rPr>
                <w:rFonts w:hint="eastAsia"/>
                <w:b/>
                <w:caps/>
                <w:lang w:eastAsia="zh-CN"/>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A2477F">
            <w:pPr>
              <w:pStyle w:val="CRCoverPage"/>
              <w:spacing w:after="0"/>
              <w:jc w:val="center"/>
              <w:rPr>
                <w:b/>
                <w:caps/>
                <w:lang w:eastAsia="zh-CN"/>
              </w:rPr>
            </w:pPr>
          </w:p>
        </w:tc>
        <w:tc>
          <w:tcPr>
            <w:tcW w:w="1543" w:type="pct"/>
            <w:gridSpan w:val="4"/>
          </w:tcPr>
          <w:p w:rsidR="00A2477F" w:rsidRDefault="0007535D">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 23.502 CR </w:t>
            </w:r>
            <w:r w:rsidR="00426F41" w:rsidRPr="00426F41">
              <w:t>5272</w:t>
            </w:r>
          </w:p>
        </w:tc>
      </w:tr>
      <w:tr w:rsidR="00A2477F">
        <w:tc>
          <w:tcPr>
            <w:tcW w:w="1396" w:type="pct"/>
            <w:gridSpan w:val="2"/>
            <w:tcBorders>
              <w:left w:val="single" w:sz="4" w:space="0" w:color="auto"/>
            </w:tcBorders>
          </w:tcPr>
          <w:p w:rsidR="00A2477F" w:rsidRDefault="0007535D">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rsidR="00A2477F" w:rsidRDefault="00A2477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07535D">
            <w:pPr>
              <w:pStyle w:val="CRCoverPage"/>
              <w:spacing w:after="0"/>
              <w:jc w:val="center"/>
              <w:rPr>
                <w:b/>
                <w:caps/>
              </w:rPr>
            </w:pPr>
            <w:r>
              <w:rPr>
                <w:b/>
                <w:caps/>
              </w:rPr>
              <w:t>X</w:t>
            </w:r>
          </w:p>
        </w:tc>
        <w:tc>
          <w:tcPr>
            <w:tcW w:w="1543" w:type="pct"/>
            <w:gridSpan w:val="4"/>
          </w:tcPr>
          <w:p w:rsidR="00A2477F" w:rsidRDefault="0007535D">
            <w:pPr>
              <w:pStyle w:val="CRCoverPage"/>
              <w:spacing w:after="0"/>
            </w:pPr>
            <w:r>
              <w:t xml:space="preserve"> Test specifications</w:t>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TS/TR ... CR ... </w:t>
            </w:r>
          </w:p>
        </w:tc>
      </w:tr>
      <w:tr w:rsidR="00A2477F">
        <w:tc>
          <w:tcPr>
            <w:tcW w:w="1396" w:type="pct"/>
            <w:gridSpan w:val="2"/>
            <w:tcBorders>
              <w:left w:val="single" w:sz="4" w:space="0" w:color="auto"/>
            </w:tcBorders>
          </w:tcPr>
          <w:p w:rsidR="00A2477F" w:rsidRDefault="0007535D">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rsidR="00A2477F" w:rsidRDefault="00A2477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07535D">
            <w:pPr>
              <w:pStyle w:val="CRCoverPage"/>
              <w:spacing w:after="0"/>
              <w:jc w:val="center"/>
              <w:rPr>
                <w:b/>
                <w:caps/>
              </w:rPr>
            </w:pPr>
            <w:r>
              <w:rPr>
                <w:b/>
                <w:caps/>
              </w:rPr>
              <w:t>X</w:t>
            </w:r>
          </w:p>
        </w:tc>
        <w:tc>
          <w:tcPr>
            <w:tcW w:w="1543" w:type="pct"/>
            <w:gridSpan w:val="4"/>
          </w:tcPr>
          <w:p w:rsidR="00A2477F" w:rsidRDefault="0007535D">
            <w:pPr>
              <w:pStyle w:val="CRCoverPage"/>
              <w:spacing w:after="0"/>
            </w:pPr>
            <w:r>
              <w:t xml:space="preserve"> O&amp;M Specifications</w:t>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TS/TR ... CR ... </w:t>
            </w:r>
          </w:p>
        </w:tc>
      </w:tr>
      <w:tr w:rsidR="00A2477F">
        <w:tc>
          <w:tcPr>
            <w:tcW w:w="1396" w:type="pct"/>
            <w:gridSpan w:val="2"/>
            <w:tcBorders>
              <w:left w:val="single" w:sz="4" w:space="0" w:color="auto"/>
            </w:tcBorders>
          </w:tcPr>
          <w:p w:rsidR="00A2477F" w:rsidRDefault="00A2477F">
            <w:pPr>
              <w:pStyle w:val="CRCoverPage"/>
              <w:spacing w:after="0"/>
              <w:rPr>
                <w:b/>
                <w:i/>
              </w:rPr>
            </w:pPr>
          </w:p>
        </w:tc>
        <w:tc>
          <w:tcPr>
            <w:tcW w:w="3603" w:type="pct"/>
            <w:gridSpan w:val="9"/>
            <w:tcBorders>
              <w:right w:val="single" w:sz="4" w:space="0" w:color="auto"/>
            </w:tcBorders>
          </w:tcPr>
          <w:p w:rsidR="00A2477F" w:rsidRDefault="00A2477F">
            <w:pPr>
              <w:pStyle w:val="CRCoverPage"/>
              <w:spacing w:after="0"/>
            </w:pPr>
          </w:p>
        </w:tc>
      </w:tr>
      <w:tr w:rsidR="00A2477F">
        <w:tc>
          <w:tcPr>
            <w:tcW w:w="1396" w:type="pct"/>
            <w:gridSpan w:val="2"/>
            <w:tcBorders>
              <w:left w:val="single" w:sz="4" w:space="0" w:color="auto"/>
              <w:bottom w:val="single" w:sz="4" w:space="0" w:color="auto"/>
            </w:tcBorders>
          </w:tcPr>
          <w:p w:rsidR="00A2477F" w:rsidRDefault="0007535D">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rsidR="00A2477F" w:rsidRDefault="00A2477F">
            <w:pPr>
              <w:pStyle w:val="CRCoverPage"/>
              <w:spacing w:after="0"/>
              <w:ind w:left="100"/>
            </w:pPr>
          </w:p>
        </w:tc>
      </w:tr>
      <w:tr w:rsidR="00A2477F">
        <w:tc>
          <w:tcPr>
            <w:tcW w:w="1396" w:type="pct"/>
            <w:gridSpan w:val="2"/>
            <w:tcBorders>
              <w:top w:val="single" w:sz="4" w:space="0" w:color="auto"/>
              <w:bottom w:val="single" w:sz="4" w:space="0" w:color="auto"/>
            </w:tcBorders>
          </w:tcPr>
          <w:p w:rsidR="00A2477F" w:rsidRDefault="00A2477F">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rsidR="00A2477F" w:rsidRDefault="00A2477F">
            <w:pPr>
              <w:pStyle w:val="CRCoverPage"/>
              <w:spacing w:after="0"/>
              <w:ind w:left="100"/>
              <w:rPr>
                <w:sz w:val="8"/>
                <w:szCs w:val="8"/>
              </w:rPr>
            </w:pPr>
          </w:p>
        </w:tc>
      </w:tr>
      <w:tr w:rsidR="00A2477F">
        <w:tc>
          <w:tcPr>
            <w:tcW w:w="1396" w:type="pct"/>
            <w:gridSpan w:val="2"/>
            <w:tcBorders>
              <w:top w:val="single" w:sz="4" w:space="0" w:color="auto"/>
              <w:left w:val="single" w:sz="4" w:space="0" w:color="auto"/>
              <w:bottom w:val="single" w:sz="4" w:space="0" w:color="auto"/>
            </w:tcBorders>
          </w:tcPr>
          <w:p w:rsidR="00A2477F" w:rsidRDefault="0007535D">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rsidR="00A2477F" w:rsidRDefault="00A2477F">
            <w:pPr>
              <w:pStyle w:val="CRCoverPage"/>
              <w:spacing w:after="0"/>
              <w:ind w:left="100"/>
            </w:pPr>
          </w:p>
        </w:tc>
      </w:tr>
    </w:tbl>
    <w:p w:rsidR="00A2477F" w:rsidRDefault="00A2477F">
      <w:pPr>
        <w:pStyle w:val="CRCoverPage"/>
        <w:spacing w:after="0"/>
        <w:rPr>
          <w:sz w:val="8"/>
          <w:szCs w:val="8"/>
        </w:rPr>
      </w:pPr>
    </w:p>
    <w:p w:rsidR="00A2477F" w:rsidRDefault="00A2477F">
      <w:pPr>
        <w:sectPr w:rsidR="00A2477F">
          <w:headerReference w:type="even" r:id="rId12"/>
          <w:footnotePr>
            <w:numRestart w:val="eachSect"/>
          </w:footnotePr>
          <w:pgSz w:w="11907" w:h="16840"/>
          <w:pgMar w:top="1418" w:right="1134" w:bottom="1134" w:left="1134" w:header="680" w:footer="567" w:gutter="0"/>
          <w:cols w:space="720"/>
        </w:sectPr>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85601854"/>
      <w:bookmarkStart w:id="1" w:name="_Toc185601857"/>
      <w:bookmarkStart w:id="2" w:name="_Toc16242562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0"/>
    <w:p w:rsidR="00A2477F" w:rsidRDefault="0007535D">
      <w:pPr>
        <w:pStyle w:val="3"/>
      </w:pPr>
      <w:r>
        <w:t>6.10.3</w:t>
      </w:r>
      <w:r>
        <w:tab/>
        <w:t>Policy provisioning for Local Offloading Management</w:t>
      </w:r>
      <w:bookmarkEnd w:id="1"/>
    </w:p>
    <w:p w:rsidR="00A2477F" w:rsidRDefault="0007535D">
      <w:pPr>
        <w:pStyle w:val="4"/>
      </w:pPr>
      <w:bookmarkStart w:id="3" w:name="_Toc185601858"/>
      <w:r>
        <w:t>6.10.3.1</w:t>
      </w:r>
      <w:r>
        <w:tab/>
        <w:t>General</w:t>
      </w:r>
      <w:bookmarkEnd w:id="3"/>
    </w:p>
    <w:p w:rsidR="00A2477F" w:rsidRDefault="0007535D">
      <w:r>
        <w:t>For Local Offloading Management, traffic routing related policy (e.g., local offloading management policy) need be provided to the I-SMF.</w:t>
      </w:r>
    </w:p>
    <w:p w:rsidR="00A2477F" w:rsidRDefault="0007535D">
      <w:r>
        <w:t>Based on the received</w:t>
      </w:r>
      <w:ins w:id="4" w:author="Huawei" w:date="2025-01-14T16:20:00Z">
        <w:r>
          <w:t xml:space="preserve"> AF traffic influence information, Local offloading management</w:t>
        </w:r>
      </w:ins>
      <w:r>
        <w:t xml:space="preserve"> policy information and EAS Deployment information, the I-SMF may (re)discover and (re)select ULCL and local PSA UPF for routing the traffic locally.</w:t>
      </w:r>
    </w:p>
    <w:p w:rsidR="00A2477F" w:rsidRDefault="0007535D">
      <w:pPr>
        <w:rPr>
          <w:del w:id="5" w:author="Huawei" w:date="2025-01-14T16:20:00Z"/>
        </w:rPr>
      </w:pPr>
      <w:del w:id="6" w:author="Huawei" w:date="2025-01-14T16:20:00Z">
        <w:r>
          <w:delText>Editor's note:</w:delText>
        </w:r>
        <w:r>
          <w:tab/>
          <w:delText>whether the AF traffic influence information is transferred to I-SMF is FFS.</w:delText>
        </w:r>
      </w:del>
    </w:p>
    <w:p w:rsidR="00A2477F" w:rsidRDefault="0007535D">
      <w:pPr>
        <w:pStyle w:val="NO"/>
      </w:pPr>
      <w:r>
        <w:t>NOTE:</w:t>
      </w:r>
      <w:r>
        <w:tab/>
        <w:t>The AF does not need to be aware of whether Local Offloading Management is applied or not.</w:t>
      </w:r>
    </w:p>
    <w:p w:rsidR="00A2477F" w:rsidRDefault="0007535D">
      <w:pPr>
        <w:pStyle w:val="4"/>
      </w:pPr>
      <w:bookmarkStart w:id="7" w:name="_Toc185601859"/>
      <w:r>
        <w:t>6.10.3.2</w:t>
      </w:r>
      <w:r>
        <w:tab/>
        <w:t>Local offloading management policy handling for Local Offloading Management</w:t>
      </w:r>
      <w:bookmarkEnd w:id="7"/>
    </w:p>
    <w:p w:rsidR="00A2477F" w:rsidRDefault="0007535D">
      <w:r>
        <w:t xml:space="preserve">The Local Offloading Management Policy is generated by PCF and retrieved by SMF for Local Offloading Management as described in clause 6.10.2. The Local offloading Management Policy may also be provided with </w:t>
      </w:r>
      <w:proofErr w:type="gramStart"/>
      <w:r>
        <w:t>a</w:t>
      </w:r>
      <w:proofErr w:type="gramEnd"/>
      <w:r>
        <w:t xml:space="preserve">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rsidR="00A2477F" w:rsidRDefault="0007535D">
      <w:r>
        <w:t>The detailed information of Local Offloading Management Policy is described in clause 6.4 of TS 23.503 [4</w:t>
      </w:r>
      <w:proofErr w:type="gramStart"/>
      <w:r>
        <w:t>].The</w:t>
      </w:r>
      <w:proofErr w:type="gramEnd"/>
      <w:r>
        <w:t xml:space="preserve"> SMF forwards the received Local Offloading Management Policy or Offload Identifier to the I-SMF transparently.</w:t>
      </w:r>
    </w:p>
    <w:bookmarkEnd w:id="2"/>
    <w:p w:rsidR="00A2477F" w:rsidRDefault="0007535D">
      <w:pPr>
        <w:pStyle w:val="4"/>
        <w:rPr>
          <w:ins w:id="8" w:author="Huawei" w:date="2025-01-14T16:20:00Z"/>
        </w:rPr>
      </w:pPr>
      <w:ins w:id="9" w:author="Huawei" w:date="2025-01-14T16:20:00Z">
        <w:r>
          <w:t>6.10.3.3</w:t>
        </w:r>
        <w:r>
          <w:tab/>
          <w:t xml:space="preserve">AF </w:t>
        </w:r>
        <w:r>
          <w:rPr>
            <w:lang w:val="en-US"/>
          </w:rPr>
          <w:t xml:space="preserve">request </w:t>
        </w:r>
        <w:r>
          <w:t xml:space="preserve">for </w:t>
        </w:r>
        <w:r>
          <w:rPr>
            <w:lang w:eastAsia="zh-CN"/>
          </w:rPr>
          <w:t>Local Offloading Management</w:t>
        </w:r>
      </w:ins>
    </w:p>
    <w:p w:rsidR="00A2477F" w:rsidRDefault="0007535D">
      <w:pPr>
        <w:rPr>
          <w:ins w:id="10" w:author="Huawei" w:date="2025-01-14T16:20:00Z"/>
          <w:lang w:eastAsia="zh-CN"/>
        </w:rPr>
      </w:pPr>
      <w:ins w:id="11" w:author="Huawei" w:date="2025-01-14T16:20:00Z">
        <w:r>
          <w:t xml:space="preserve">The AF may send to NEF an AF request to influence traffic routing as described in </w:t>
        </w:r>
        <w:proofErr w:type="spellStart"/>
        <w:r>
          <w:t>caluse</w:t>
        </w:r>
        <w:proofErr w:type="spellEnd"/>
        <w:r>
          <w:t xml:space="preserve"> 4.3.6 of TS 23.502[3]. When the SMF receives </w:t>
        </w:r>
        <w:bookmarkStart w:id="12" w:name="_Hlk187334480"/>
        <w:r>
          <w:t xml:space="preserve">AF traffic influence information </w:t>
        </w:r>
        <w:bookmarkEnd w:id="12"/>
        <w:r>
          <w:t>in the PCC rule, it provides to I-SMF the related AF traffic influence information to assist I-SMF for traffic offloading.</w:t>
        </w:r>
        <w:r>
          <w:rPr>
            <w:rFonts w:hint="eastAsia"/>
            <w:lang w:eastAsia="zh-CN"/>
          </w:rPr>
          <w:t xml:space="preserve"> The I-SMF takes the received AF traffic influence </w:t>
        </w:r>
        <w:proofErr w:type="spellStart"/>
        <w:r>
          <w:rPr>
            <w:rFonts w:hint="eastAsia"/>
            <w:lang w:eastAsia="zh-CN"/>
          </w:rPr>
          <w:t>informaion</w:t>
        </w:r>
        <w:proofErr w:type="spellEnd"/>
        <w:r>
          <w:rPr>
            <w:rFonts w:hint="eastAsia"/>
            <w:lang w:eastAsia="zh-CN"/>
          </w:rPr>
          <w:t xml:space="preserve"> into account for </w:t>
        </w:r>
        <w:r>
          <w:rPr>
            <w:lang w:eastAsia="zh-CN"/>
          </w:rPr>
          <w:t xml:space="preserve">local </w:t>
        </w:r>
        <w:r>
          <w:rPr>
            <w:rFonts w:hint="eastAsia"/>
            <w:lang w:eastAsia="zh-CN"/>
          </w:rPr>
          <w:t>PSA UPF (re)selection.</w:t>
        </w:r>
      </w:ins>
    </w:p>
    <w:p w:rsidR="00A2477F" w:rsidRDefault="0007535D">
      <w:pPr>
        <w:pStyle w:val="NO"/>
        <w:rPr>
          <w:lang w:eastAsia="zh-CN"/>
        </w:rPr>
      </w:pPr>
      <w:ins w:id="13" w:author="Huawei" w:date="2025-01-14T16:20:00Z">
        <w:r>
          <w:rPr>
            <w:lang w:eastAsia="zh-CN"/>
          </w:rPr>
          <w:t>NOTE X:</w:t>
        </w:r>
        <w:r>
          <w:rPr>
            <w:lang w:eastAsia="zh-CN"/>
          </w:rPr>
          <w:tab/>
          <w:t xml:space="preserve">The AF does not need to </w:t>
        </w:r>
        <w:proofErr w:type="spellStart"/>
        <w:r>
          <w:t>to</w:t>
        </w:r>
        <w:proofErr w:type="spellEnd"/>
        <w:r>
          <w:t xml:space="preserve"> be aware of whether </w:t>
        </w:r>
        <w:r>
          <w:rPr>
            <w:lang w:eastAsia="zh-CN"/>
          </w:rPr>
          <w:t>Local Offloading Management is applied or not.</w:t>
        </w:r>
      </w:ins>
    </w:p>
    <w:p w:rsidR="007A0BCA" w:rsidRDefault="007A0BCA">
      <w:pPr>
        <w:pStyle w:val="NO"/>
        <w:rPr>
          <w:ins w:id="14" w:author="Huawei" w:date="2025-01-14T16:20:00Z"/>
          <w:lang w:eastAsia="zh-CN"/>
        </w:rPr>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Option 1</w:t>
      </w:r>
      <w:r>
        <w:rPr>
          <w:rFonts w:ascii="Arial" w:hAnsi="Arial" w:cs="Arial"/>
          <w:color w:val="FF0000"/>
          <w:sz w:val="28"/>
          <w:szCs w:val="28"/>
          <w:lang w:val="en-US"/>
        </w:rPr>
        <w:t xml:space="preserve"> * * * *</w:t>
      </w: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5153D">
        <w:rPr>
          <w:rFonts w:ascii="Arial" w:hAnsi="Arial" w:cs="Arial"/>
          <w:color w:val="FF0000"/>
          <w:sz w:val="28"/>
          <w:szCs w:val="28"/>
          <w:lang w:val="en-US"/>
        </w:rPr>
        <w:t>Next</w:t>
      </w:r>
      <w:r>
        <w:rPr>
          <w:rFonts w:ascii="Arial" w:hAnsi="Arial" w:cs="Arial"/>
          <w:color w:val="FF0000"/>
          <w:sz w:val="28"/>
          <w:szCs w:val="28"/>
          <w:lang w:val="en-US"/>
        </w:rPr>
        <w:t xml:space="preserve"> change * * * *</w:t>
      </w:r>
    </w:p>
    <w:p w:rsidR="00A2477F" w:rsidRDefault="0007535D">
      <w:pPr>
        <w:pStyle w:val="3"/>
      </w:pPr>
      <w:r>
        <w:t>6.10.1</w:t>
      </w:r>
      <w:r>
        <w:tab/>
        <w:t>General</w:t>
      </w:r>
    </w:p>
    <w:p w:rsidR="00A2477F" w:rsidRDefault="0007535D">
      <w:r>
        <w:t>In edge computing deployment, to reduce the impact on a centrally deployed SMF on management of the edge computing related information, 5GS may support the Local Offloading Management.</w:t>
      </w:r>
    </w:p>
    <w:p w:rsidR="00A2477F" w:rsidRDefault="0007535D">
      <w:r>
        <w:t>In Distributed Anchor Point and Multiple PDU Sessions connectivity models (see clause 4.3), the existing means such as URSP and SSC mode are used to support Local Offloading Management.</w:t>
      </w:r>
    </w:p>
    <w:p w:rsidR="00A2477F" w:rsidRDefault="0007535D">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rsidR="00A2477F" w:rsidRDefault="0007535D">
      <w:pPr>
        <w:pStyle w:val="B1"/>
      </w:pPr>
      <w:r>
        <w:t>-</w:t>
      </w:r>
      <w:r>
        <w:tab/>
        <w:t>EASDF configuration and DNS message handling, as defined in clauses 6.2.1 and 6.2.3, instead of SMF.</w:t>
      </w:r>
    </w:p>
    <w:p w:rsidR="00A2477F" w:rsidRDefault="0007535D">
      <w:pPr>
        <w:pStyle w:val="B1"/>
        <w:rPr>
          <w:lang w:val="en-US"/>
        </w:rPr>
      </w:pPr>
      <w:r>
        <w:t>-</w:t>
      </w:r>
      <w:r>
        <w:tab/>
        <w:t>EASDF discovery and selection is performed by the I-SMF instead of SMF as described in clause 6.3.23 of TS 23.501 [1].</w:t>
      </w:r>
    </w:p>
    <w:p w:rsidR="00A2477F" w:rsidRDefault="0007535D">
      <w:pPr>
        <w:pStyle w:val="B1"/>
      </w:pPr>
      <w:r>
        <w:lastRenderedPageBreak/>
        <w:t>-</w:t>
      </w:r>
      <w:r>
        <w:tab/>
        <w:t>Management and retrieval of EDI from NEF as described in 6.2.3.4.</w:t>
      </w:r>
    </w:p>
    <w:p w:rsidR="00A2477F" w:rsidRDefault="0007535D">
      <w:pPr>
        <w:pStyle w:val="NO"/>
      </w:pPr>
      <w:r>
        <w:t>NOTE 1:</w:t>
      </w:r>
      <w:r>
        <w:tab/>
        <w:t>The SMF can be also preconfigured with the EDI.</w:t>
      </w:r>
    </w:p>
    <w:p w:rsidR="00A2477F" w:rsidRDefault="0007535D">
      <w:pPr>
        <w:pStyle w:val="B1"/>
      </w:pPr>
      <w:r>
        <w:t>-</w:t>
      </w:r>
      <w:r>
        <w:tab/>
        <w:t>Receiving of the Local Offloading Information from PCF via SMF, which indicates IP range(s) and/or FQDN(s) allowed to be routed to the local part of DN.</w:t>
      </w:r>
    </w:p>
    <w:p w:rsidR="00A2477F" w:rsidRDefault="0007535D">
      <w:pPr>
        <w:pStyle w:val="NO"/>
      </w:pPr>
      <w:r>
        <w:t>NOTE 2:</w:t>
      </w:r>
      <w:r>
        <w:tab/>
        <w:t>When the I-SMF is inserted to support Local Offloading Management, the SM NAS message is still terminated to the SMF.</w:t>
      </w:r>
    </w:p>
    <w:p w:rsidR="00A2477F" w:rsidRDefault="0007535D">
      <w:r>
        <w:t>When the I-SMF is inserted for the Local Offloading Management, i.e. the inserted I-SMF providing Local Offloading allowed indication to SMF, the SMF does not discover, select and configure EASDF</w:t>
      </w:r>
      <w:del w:id="15" w:author="Huawei" w:date="2025-01-14T16:20:00Z">
        <w:r>
          <w:delText>.</w:delText>
        </w:r>
      </w:del>
      <w:ins w:id="16" w:author="Huawei" w:date="2025-01-14T16:20:00Z">
        <w:r>
          <w:t>,</w:t>
        </w:r>
      </w:ins>
      <w:r>
        <w:t xml:space="preserve"> as well as DNS message handling for the locally offloaded traffic towards the local part of DN. </w:t>
      </w:r>
    </w:p>
    <w:p w:rsidR="00A2477F" w:rsidRDefault="0007535D">
      <w:pPr>
        <w:rPr>
          <w:ins w:id="17" w:author="Huawei" w:date="2025-01-14T16:20:00Z"/>
        </w:rPr>
      </w:pPr>
      <w:ins w:id="18" w:author="Huawei" w:date="2025-01-14T16:20:00Z">
        <w:r>
          <w:t xml:space="preserve">The I-SMF may insert a Local PSA and optional an UL CL into the data path </w:t>
        </w:r>
        <w:r>
          <w:rPr>
            <w:lang w:val="en-US"/>
          </w:rPr>
          <w:t xml:space="preserve">due to traffic </w:t>
        </w:r>
        <w:r>
          <w:t>offloading, e.g., per the result of the DNS message handling.</w:t>
        </w:r>
      </w:ins>
      <w:ins w:id="19" w:author="Huawei" w:date="2025-01-14T20:00:00Z">
        <w:r w:rsidR="000445F7">
          <w:t xml:space="preserve"> </w:t>
        </w:r>
      </w:ins>
      <w:ins w:id="20" w:author="Huawei" w:date="2025-01-14T16:20:00Z">
        <w:r>
          <w:t>The I-SMF notifies the SDF (Service Data Flow Filter) of the offloaded traffic to the SMF. Per the received SDF, the SMF generates N4 information and sends to the I-SMF to configure N4 rules on UL CL and Local PSA.</w:t>
        </w:r>
      </w:ins>
    </w:p>
    <w:p w:rsidR="00A2477F" w:rsidRDefault="0007535D">
      <w:r>
        <w:t>The UE is unaware of whether the Local Offloading Management is applied or not for a PDU Session.</w:t>
      </w:r>
    </w:p>
    <w:p w:rsidR="003A260F" w:rsidRDefault="003A260F"/>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Option 2</w:t>
      </w:r>
      <w:r>
        <w:rPr>
          <w:rFonts w:ascii="Arial" w:hAnsi="Arial" w:cs="Arial"/>
          <w:color w:val="FF0000"/>
          <w:sz w:val="28"/>
          <w:szCs w:val="28"/>
          <w:lang w:val="en-US"/>
        </w:rPr>
        <w:t xml:space="preserve"> * * * *</w:t>
      </w: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A2C0C">
        <w:rPr>
          <w:rFonts w:ascii="Arial" w:hAnsi="Arial" w:cs="Arial"/>
          <w:color w:val="FF0000"/>
          <w:sz w:val="28"/>
          <w:szCs w:val="28"/>
          <w:lang w:val="en-US"/>
        </w:rPr>
        <w:t>next</w:t>
      </w:r>
      <w:bookmarkStart w:id="21" w:name="_GoBack"/>
      <w:bookmarkEnd w:id="21"/>
      <w:r>
        <w:rPr>
          <w:rFonts w:ascii="Arial" w:hAnsi="Arial" w:cs="Arial"/>
          <w:color w:val="FF0000"/>
          <w:sz w:val="28"/>
          <w:szCs w:val="28"/>
          <w:lang w:val="en-US"/>
        </w:rPr>
        <w:t xml:space="preserve"> change * * * *</w:t>
      </w:r>
    </w:p>
    <w:p w:rsidR="00A2477F" w:rsidRDefault="0007535D">
      <w:pPr>
        <w:pStyle w:val="3"/>
      </w:pPr>
      <w:r>
        <w:t>6.10.1</w:t>
      </w:r>
      <w:r>
        <w:tab/>
        <w:t>General</w:t>
      </w:r>
    </w:p>
    <w:p w:rsidR="00A2477F" w:rsidRDefault="0007535D">
      <w:r>
        <w:t>In edge computing deployment, to reduce the impact on a centrally deployed SMF on management of the edge computing related information, 5GS may support the Local Offloading Management.</w:t>
      </w:r>
    </w:p>
    <w:p w:rsidR="00A2477F" w:rsidRDefault="0007535D">
      <w:r>
        <w:t>In Distributed Anchor Point and Multiple PDU Sessions connectivity models (see clause 4.3), the existing means such as URSP and SSC mode are used to support Local Offloading Management.</w:t>
      </w:r>
    </w:p>
    <w:p w:rsidR="00A2477F" w:rsidRDefault="0007535D">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rsidR="00A2477F" w:rsidRDefault="0007535D">
      <w:pPr>
        <w:pStyle w:val="B1"/>
      </w:pPr>
      <w:r>
        <w:t>-</w:t>
      </w:r>
      <w:r>
        <w:tab/>
        <w:t>EASDF configuration and DNS message handling, as defined in clauses 6.2.1 and 6.2.3, instead of SMF.</w:t>
      </w:r>
    </w:p>
    <w:p w:rsidR="00A2477F" w:rsidRDefault="0007535D">
      <w:pPr>
        <w:pStyle w:val="B1"/>
        <w:rPr>
          <w:lang w:val="en-US"/>
        </w:rPr>
      </w:pPr>
      <w:r>
        <w:t>-</w:t>
      </w:r>
      <w:r>
        <w:tab/>
        <w:t>EASDF discovery and selection is performed by the I-SMF instead of SMF as described in clause 6.3.23 of TS 23.501 [1].</w:t>
      </w:r>
    </w:p>
    <w:p w:rsidR="00A2477F" w:rsidRDefault="0007535D">
      <w:pPr>
        <w:pStyle w:val="B1"/>
      </w:pPr>
      <w:r>
        <w:t>-</w:t>
      </w:r>
      <w:r>
        <w:tab/>
        <w:t>Management and retrieval of EDI from NEF as described in 6.2.3.4.</w:t>
      </w:r>
    </w:p>
    <w:p w:rsidR="00A2477F" w:rsidRDefault="0007535D">
      <w:pPr>
        <w:pStyle w:val="NO"/>
      </w:pPr>
      <w:r>
        <w:t>NOTE 1:</w:t>
      </w:r>
      <w:r>
        <w:tab/>
        <w:t>The SMF can be also preconfigured with the EDI.</w:t>
      </w:r>
    </w:p>
    <w:p w:rsidR="00A2477F" w:rsidRDefault="0007535D">
      <w:pPr>
        <w:pStyle w:val="B1"/>
      </w:pPr>
      <w:r>
        <w:t>-</w:t>
      </w:r>
      <w:r>
        <w:tab/>
        <w:t>Receiving of the Local Offloading Information from PCF via SMF, which indicates IP range(s) and/or FQDN(s) allowed to be routed to the local part of DN.</w:t>
      </w:r>
    </w:p>
    <w:p w:rsidR="00A2477F" w:rsidRDefault="0007535D">
      <w:pPr>
        <w:pStyle w:val="NO"/>
      </w:pPr>
      <w:r>
        <w:t>NOTE 2:</w:t>
      </w:r>
      <w:r>
        <w:tab/>
        <w:t>When the I-SMF is inserted to support Local Offloading Management, the SM NAS message is still terminated to the SMF.</w:t>
      </w:r>
    </w:p>
    <w:p w:rsidR="00A2477F" w:rsidRDefault="0007535D">
      <w:r>
        <w:t>When the I-SMF is inserted for the Local Offloading Management, i.e. the inserted I-SMF providing Local Offloading allowed indication to SMF, the SMF does not discover, select and configure EASDF</w:t>
      </w:r>
      <w:del w:id="22" w:author="Huawei" w:date="2025-01-14T16:21:00Z">
        <w:r>
          <w:delText>.</w:delText>
        </w:r>
      </w:del>
      <w:ins w:id="23" w:author="Huawei" w:date="2025-01-14T16:21:00Z">
        <w:r>
          <w:t>,</w:t>
        </w:r>
      </w:ins>
      <w:r>
        <w:t xml:space="preserve"> as well as DNS message handling for the locally offloaded traffic towards the local part of DN. </w:t>
      </w:r>
    </w:p>
    <w:p w:rsidR="00A2477F" w:rsidRDefault="0007535D">
      <w:pPr>
        <w:rPr>
          <w:ins w:id="24" w:author="Huawei" w:date="2025-01-14T16:21:00Z"/>
        </w:rPr>
      </w:pPr>
      <w:ins w:id="25" w:author="Huawei" w:date="2025-01-14T16:21:00Z">
        <w:r>
          <w:t xml:space="preserve">The I-SMF may insert a Local PSA and optional an UL CL into the data path </w:t>
        </w:r>
        <w:r>
          <w:rPr>
            <w:lang w:val="en-US"/>
          </w:rPr>
          <w:t xml:space="preserve">due to traffic </w:t>
        </w:r>
        <w:r>
          <w:t>offloading, e.g., per the result of the DNS message handling. When the SMF generates the N4 information for offloaded traffic handling, it does not fill the offloaded traffic related packet filter set(s) within the PD</w:t>
        </w:r>
        <w:r>
          <w:rPr>
            <w:lang w:val="en-US"/>
          </w:rPr>
          <w:t>R, which are filled</w:t>
        </w:r>
        <w:r>
          <w:t xml:space="preserve"> by the I-SMF before the N4 rule(s) are configured at the Local PSA and UL CL.</w:t>
        </w:r>
      </w:ins>
    </w:p>
    <w:p w:rsidR="00A2477F" w:rsidRDefault="0007535D" w:rsidP="00725062">
      <w:pPr>
        <w:pStyle w:val="NO"/>
      </w:pPr>
      <w:ins w:id="26" w:author="Huawei" w:date="2025-01-14T16:21:00Z">
        <w:r>
          <w:lastRenderedPageBreak/>
          <w:t xml:space="preserve">NOTE X: </w:t>
        </w:r>
        <w:r>
          <w:tab/>
          <w:t>Dynamic CN PDB is not supported for Local Offloading Management in this release of the specification.</w:t>
        </w:r>
      </w:ins>
    </w:p>
    <w:p w:rsidR="00A2477F" w:rsidRDefault="0007535D">
      <w:r>
        <w:t>The UE is unaware of whether the Local Offloading Management is applied or not for a PDU Session.</w:t>
      </w:r>
    </w:p>
    <w:p w:rsidR="00A2477F" w:rsidRDefault="00A2477F">
      <w:pPr>
        <w:pStyle w:val="B1"/>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A2477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3FC" w:rsidRDefault="005B73FC">
      <w:pPr>
        <w:spacing w:after="0"/>
      </w:pPr>
      <w:r>
        <w:separator/>
      </w:r>
    </w:p>
  </w:endnote>
  <w:endnote w:type="continuationSeparator" w:id="0">
    <w:p w:rsidR="005B73FC" w:rsidRDefault="005B73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3FC" w:rsidRDefault="005B73FC">
      <w:pPr>
        <w:spacing w:after="0"/>
      </w:pPr>
      <w:r>
        <w:separator/>
      </w:r>
    </w:p>
  </w:footnote>
  <w:footnote w:type="continuationSeparator" w:id="0">
    <w:p w:rsidR="005B73FC" w:rsidRDefault="005B73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0753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A2477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07535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A2477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2D39"/>
    <w:multiLevelType w:val="multilevel"/>
    <w:tmpl w:val="1E5E2D39"/>
    <w:lvl w:ilvl="0">
      <w:start w:val="1"/>
      <w:numFmt w:val="decimal"/>
      <w:lvlText w:val="%1."/>
      <w:lvlJc w:val="left"/>
      <w:pPr>
        <w:ind w:left="27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72EF0A7D"/>
    <w:multiLevelType w:val="multilevel"/>
    <w:tmpl w:val="72EF0A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EA3E73"/>
    <w:multiLevelType w:val="multilevel"/>
    <w:tmpl w:val="7EEA3E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B882CF"/>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45F7"/>
    <w:rsid w:val="00047DE3"/>
    <w:rsid w:val="0005058A"/>
    <w:rsid w:val="00051E35"/>
    <w:rsid w:val="00056A1D"/>
    <w:rsid w:val="00057E11"/>
    <w:rsid w:val="00060B63"/>
    <w:rsid w:val="00060C86"/>
    <w:rsid w:val="00060EF5"/>
    <w:rsid w:val="00063FCB"/>
    <w:rsid w:val="00064264"/>
    <w:rsid w:val="00066572"/>
    <w:rsid w:val="0006766B"/>
    <w:rsid w:val="00071B58"/>
    <w:rsid w:val="00072494"/>
    <w:rsid w:val="00072951"/>
    <w:rsid w:val="0007535D"/>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E17EE"/>
    <w:rsid w:val="000E2459"/>
    <w:rsid w:val="000E43D8"/>
    <w:rsid w:val="000E6657"/>
    <w:rsid w:val="000E794F"/>
    <w:rsid w:val="000F258B"/>
    <w:rsid w:val="000F7D23"/>
    <w:rsid w:val="00102BA5"/>
    <w:rsid w:val="00110788"/>
    <w:rsid w:val="001118BD"/>
    <w:rsid w:val="001119E2"/>
    <w:rsid w:val="0011460B"/>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6884"/>
    <w:rsid w:val="001801D1"/>
    <w:rsid w:val="00181AD2"/>
    <w:rsid w:val="00182BB2"/>
    <w:rsid w:val="00182D22"/>
    <w:rsid w:val="00185B7D"/>
    <w:rsid w:val="00185E3A"/>
    <w:rsid w:val="00187388"/>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267"/>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45C"/>
    <w:rsid w:val="002F0800"/>
    <w:rsid w:val="002F5795"/>
    <w:rsid w:val="002F5937"/>
    <w:rsid w:val="002F6883"/>
    <w:rsid w:val="002F7E3B"/>
    <w:rsid w:val="00300579"/>
    <w:rsid w:val="00300665"/>
    <w:rsid w:val="003047DE"/>
    <w:rsid w:val="00305409"/>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85C21"/>
    <w:rsid w:val="003934CD"/>
    <w:rsid w:val="00393C60"/>
    <w:rsid w:val="003A0699"/>
    <w:rsid w:val="003A0A08"/>
    <w:rsid w:val="003A0F47"/>
    <w:rsid w:val="003A260F"/>
    <w:rsid w:val="003A4162"/>
    <w:rsid w:val="003A55C9"/>
    <w:rsid w:val="003A7DCB"/>
    <w:rsid w:val="003B081E"/>
    <w:rsid w:val="003B08B1"/>
    <w:rsid w:val="003B2696"/>
    <w:rsid w:val="003B63E5"/>
    <w:rsid w:val="003C18AE"/>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6F41"/>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153D"/>
    <w:rsid w:val="005523AA"/>
    <w:rsid w:val="005537E5"/>
    <w:rsid w:val="00555785"/>
    <w:rsid w:val="00563B76"/>
    <w:rsid w:val="00564BC0"/>
    <w:rsid w:val="00571628"/>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3CCB"/>
    <w:rsid w:val="005A4C89"/>
    <w:rsid w:val="005A5979"/>
    <w:rsid w:val="005A65F7"/>
    <w:rsid w:val="005B0E15"/>
    <w:rsid w:val="005B2A79"/>
    <w:rsid w:val="005B73FC"/>
    <w:rsid w:val="005C1941"/>
    <w:rsid w:val="005C2DFB"/>
    <w:rsid w:val="005C3868"/>
    <w:rsid w:val="005C6B8C"/>
    <w:rsid w:val="005D015E"/>
    <w:rsid w:val="005D2A01"/>
    <w:rsid w:val="005D4202"/>
    <w:rsid w:val="005D6F65"/>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2C0C"/>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0E1E"/>
    <w:rsid w:val="006E1376"/>
    <w:rsid w:val="006E21FB"/>
    <w:rsid w:val="006E5766"/>
    <w:rsid w:val="006F051A"/>
    <w:rsid w:val="00701C6A"/>
    <w:rsid w:val="00701F44"/>
    <w:rsid w:val="0070215B"/>
    <w:rsid w:val="00702F88"/>
    <w:rsid w:val="0070323E"/>
    <w:rsid w:val="00704CF2"/>
    <w:rsid w:val="007060DE"/>
    <w:rsid w:val="0070726C"/>
    <w:rsid w:val="0071047A"/>
    <w:rsid w:val="00711566"/>
    <w:rsid w:val="00712D3B"/>
    <w:rsid w:val="007135D0"/>
    <w:rsid w:val="007144E8"/>
    <w:rsid w:val="00715E92"/>
    <w:rsid w:val="00720655"/>
    <w:rsid w:val="00720952"/>
    <w:rsid w:val="00723C5C"/>
    <w:rsid w:val="0072453F"/>
    <w:rsid w:val="00725062"/>
    <w:rsid w:val="00725117"/>
    <w:rsid w:val="007251AC"/>
    <w:rsid w:val="00732CBA"/>
    <w:rsid w:val="007344D9"/>
    <w:rsid w:val="00735522"/>
    <w:rsid w:val="00736B48"/>
    <w:rsid w:val="00741367"/>
    <w:rsid w:val="007434D2"/>
    <w:rsid w:val="00745320"/>
    <w:rsid w:val="0074575F"/>
    <w:rsid w:val="00745E25"/>
    <w:rsid w:val="0074681B"/>
    <w:rsid w:val="007469F8"/>
    <w:rsid w:val="00746FE2"/>
    <w:rsid w:val="007473AE"/>
    <w:rsid w:val="0075388F"/>
    <w:rsid w:val="00754F9C"/>
    <w:rsid w:val="00755BDD"/>
    <w:rsid w:val="00756BD4"/>
    <w:rsid w:val="007574DA"/>
    <w:rsid w:val="0075790C"/>
    <w:rsid w:val="00760D9E"/>
    <w:rsid w:val="00761FD3"/>
    <w:rsid w:val="00762E0C"/>
    <w:rsid w:val="00763377"/>
    <w:rsid w:val="00763599"/>
    <w:rsid w:val="00763F4F"/>
    <w:rsid w:val="00764053"/>
    <w:rsid w:val="00771851"/>
    <w:rsid w:val="00773DAA"/>
    <w:rsid w:val="0077407D"/>
    <w:rsid w:val="00774D99"/>
    <w:rsid w:val="00775917"/>
    <w:rsid w:val="00776893"/>
    <w:rsid w:val="00776B4A"/>
    <w:rsid w:val="00777C33"/>
    <w:rsid w:val="007814C2"/>
    <w:rsid w:val="00785762"/>
    <w:rsid w:val="00787A79"/>
    <w:rsid w:val="00790475"/>
    <w:rsid w:val="00790E30"/>
    <w:rsid w:val="00792086"/>
    <w:rsid w:val="00792342"/>
    <w:rsid w:val="00794E2F"/>
    <w:rsid w:val="007977A8"/>
    <w:rsid w:val="007A0BCA"/>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3D0C"/>
    <w:rsid w:val="00864FF5"/>
    <w:rsid w:val="00870EE7"/>
    <w:rsid w:val="00870F82"/>
    <w:rsid w:val="00870F94"/>
    <w:rsid w:val="008715EC"/>
    <w:rsid w:val="0087294A"/>
    <w:rsid w:val="008731DA"/>
    <w:rsid w:val="008739B0"/>
    <w:rsid w:val="0087416B"/>
    <w:rsid w:val="00874BEC"/>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5673"/>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115E8"/>
    <w:rsid w:val="00912EC7"/>
    <w:rsid w:val="009148DE"/>
    <w:rsid w:val="00915054"/>
    <w:rsid w:val="00915599"/>
    <w:rsid w:val="00915A8B"/>
    <w:rsid w:val="00917139"/>
    <w:rsid w:val="009178AF"/>
    <w:rsid w:val="00921C7A"/>
    <w:rsid w:val="00922B83"/>
    <w:rsid w:val="00931F57"/>
    <w:rsid w:val="00932245"/>
    <w:rsid w:val="00933062"/>
    <w:rsid w:val="00935CA8"/>
    <w:rsid w:val="00936F1F"/>
    <w:rsid w:val="00937710"/>
    <w:rsid w:val="00940E99"/>
    <w:rsid w:val="00940F64"/>
    <w:rsid w:val="00941E30"/>
    <w:rsid w:val="009438B4"/>
    <w:rsid w:val="00943BE2"/>
    <w:rsid w:val="0094584E"/>
    <w:rsid w:val="009476AB"/>
    <w:rsid w:val="00953BC9"/>
    <w:rsid w:val="009619C8"/>
    <w:rsid w:val="00961A7F"/>
    <w:rsid w:val="00961DE5"/>
    <w:rsid w:val="00962206"/>
    <w:rsid w:val="00962951"/>
    <w:rsid w:val="009657CF"/>
    <w:rsid w:val="009705F5"/>
    <w:rsid w:val="00972A0B"/>
    <w:rsid w:val="00972B4D"/>
    <w:rsid w:val="00974211"/>
    <w:rsid w:val="0097587D"/>
    <w:rsid w:val="0097639B"/>
    <w:rsid w:val="009777D9"/>
    <w:rsid w:val="009800C0"/>
    <w:rsid w:val="00980387"/>
    <w:rsid w:val="009850E0"/>
    <w:rsid w:val="009855D6"/>
    <w:rsid w:val="009857C2"/>
    <w:rsid w:val="00985A77"/>
    <w:rsid w:val="0098658E"/>
    <w:rsid w:val="0098763D"/>
    <w:rsid w:val="00990504"/>
    <w:rsid w:val="00991B88"/>
    <w:rsid w:val="00992780"/>
    <w:rsid w:val="00992859"/>
    <w:rsid w:val="00992AEA"/>
    <w:rsid w:val="009932C1"/>
    <w:rsid w:val="0099592D"/>
    <w:rsid w:val="00995EB3"/>
    <w:rsid w:val="00997646"/>
    <w:rsid w:val="00997B55"/>
    <w:rsid w:val="00997B68"/>
    <w:rsid w:val="009A03D5"/>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2ADA"/>
    <w:rsid w:val="009D5125"/>
    <w:rsid w:val="009D5B74"/>
    <w:rsid w:val="009D7F68"/>
    <w:rsid w:val="009E3297"/>
    <w:rsid w:val="009E380A"/>
    <w:rsid w:val="009E3920"/>
    <w:rsid w:val="009E5692"/>
    <w:rsid w:val="009E6854"/>
    <w:rsid w:val="009F10FC"/>
    <w:rsid w:val="009F1C17"/>
    <w:rsid w:val="009F3D86"/>
    <w:rsid w:val="009F4336"/>
    <w:rsid w:val="009F5272"/>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2477F"/>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5EAE"/>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107"/>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30C5"/>
    <w:rsid w:val="00B86BF7"/>
    <w:rsid w:val="00B87566"/>
    <w:rsid w:val="00B91514"/>
    <w:rsid w:val="00B91EBE"/>
    <w:rsid w:val="00B968C8"/>
    <w:rsid w:val="00BA0CE8"/>
    <w:rsid w:val="00BA1C2B"/>
    <w:rsid w:val="00BA2D8F"/>
    <w:rsid w:val="00BA32CC"/>
    <w:rsid w:val="00BA3662"/>
    <w:rsid w:val="00BA3EC5"/>
    <w:rsid w:val="00BA51D9"/>
    <w:rsid w:val="00BB4087"/>
    <w:rsid w:val="00BB4AEA"/>
    <w:rsid w:val="00BB4F3A"/>
    <w:rsid w:val="00BB5CB4"/>
    <w:rsid w:val="00BB5DFC"/>
    <w:rsid w:val="00BB6D02"/>
    <w:rsid w:val="00BC3B66"/>
    <w:rsid w:val="00BD1F34"/>
    <w:rsid w:val="00BD26B8"/>
    <w:rsid w:val="00BD279D"/>
    <w:rsid w:val="00BD30B6"/>
    <w:rsid w:val="00BD6BB8"/>
    <w:rsid w:val="00BE24FD"/>
    <w:rsid w:val="00BE327F"/>
    <w:rsid w:val="00BF03EC"/>
    <w:rsid w:val="00BF1451"/>
    <w:rsid w:val="00BF2C7F"/>
    <w:rsid w:val="00BF3062"/>
    <w:rsid w:val="00BF4C29"/>
    <w:rsid w:val="00BF4C8A"/>
    <w:rsid w:val="00BF7841"/>
    <w:rsid w:val="00C009BF"/>
    <w:rsid w:val="00C06941"/>
    <w:rsid w:val="00C06F62"/>
    <w:rsid w:val="00C12E56"/>
    <w:rsid w:val="00C14908"/>
    <w:rsid w:val="00C14C4D"/>
    <w:rsid w:val="00C14DF0"/>
    <w:rsid w:val="00C15C75"/>
    <w:rsid w:val="00C17E08"/>
    <w:rsid w:val="00C2237A"/>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8095E"/>
    <w:rsid w:val="00C82119"/>
    <w:rsid w:val="00C83B74"/>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0C1"/>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4A4C"/>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0002"/>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1E3"/>
    <w:rsid w:val="00E26B73"/>
    <w:rsid w:val="00E314FC"/>
    <w:rsid w:val="00E33B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577"/>
    <w:rsid w:val="00F05B0F"/>
    <w:rsid w:val="00F05B16"/>
    <w:rsid w:val="00F11951"/>
    <w:rsid w:val="00F1341C"/>
    <w:rsid w:val="00F14446"/>
    <w:rsid w:val="00F16BA5"/>
    <w:rsid w:val="00F16BF4"/>
    <w:rsid w:val="00F21389"/>
    <w:rsid w:val="00F25BA6"/>
    <w:rsid w:val="00F25D98"/>
    <w:rsid w:val="00F27EC3"/>
    <w:rsid w:val="00F300FB"/>
    <w:rsid w:val="00F30424"/>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381D"/>
    <w:rsid w:val="00F9601F"/>
    <w:rsid w:val="00F96398"/>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802D3F"/>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heme="minorEastAsia"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paragraph" w:customStyle="1" w:styleId="11">
    <w:name w:val="修订1"/>
    <w:hidden/>
    <w:uiPriority w:val="99"/>
    <w:semiHidden/>
    <w:rPr>
      <w:rFonts w:ascii="Times New Roman" w:eastAsiaTheme="minorEastAsia" w:hAnsi="Times New Roman" w:cs="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40">
    <w:name w:val="标题 4 字符"/>
    <w:basedOn w:val="a0"/>
    <w:link w:val="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F051E-F672-46FF-A502-3447BAF0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1504</Words>
  <Characters>8577</Characters>
  <Application>Microsoft Office Word</Application>
  <DocSecurity>0</DocSecurity>
  <Lines>71</Lines>
  <Paragraphs>20</Paragraphs>
  <ScaleCrop>false</ScaleCrop>
  <Company>Huawei Technologies Co., Ltd.</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sunhaiyang (C)</dc:creator>
  <cp:lastModifiedBy>Huawei</cp:lastModifiedBy>
  <cp:revision>3</cp:revision>
  <dcterms:created xsi:type="dcterms:W3CDTF">2025-01-20T08:48:00Z</dcterms:created>
  <dcterms:modified xsi:type="dcterms:W3CDTF">2025-01-20T08:49:00Z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1736741365</vt:lpwstr>
  </property>
</Properties>
</file>